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D3D5D7" w:sz="6"/>
          <w:left w:val="single" w:color="D3D5D7" w:sz="6"/>
          <w:bottom w:val="single" w:color="D3D5D7" w:sz="6"/>
          <w:right w:val="single" w:color="D3D5D7" w:sz="6"/>
        </w:pBdr>
        <w:shd w:fill="F1F2F3" w:val="clear"/>
        <w:spacing w:after="220"/>
      </w:pPr>
      <w:r>
        <w:rPr>
          <w:rFonts w:ascii="Georgia" w:cs="Georgia" w:eastAsia="Georgia" w:hAnsi="Georgia"/>
          <w:i/>
          <w:iCs/>
          <w:color w:val="8A8D8F"/>
          <w:sz w:val="18"/>
          <w:szCs w:val="18"/>
        </w:rPr>
        <w:t xml:space="preserve">TEMPLATE — Replace all [bracketed] text and adapt to your organization's letterhead, policy names, and voice. Delete this note and any parenthetical guidance before sending.</w:t>
      </w:r>
    </w:p>
    <w:p>
      <w:pPr>
        <w:spacing w:after="40"/>
        <w:jc w:val="center"/>
      </w:pPr>
      <w:r>
        <w:rPr>
          <w:rFonts w:ascii="Georgia" w:cs="Georgia" w:eastAsia="Georgia" w:hAnsi="Georgia"/>
          <w:b/>
          <w:bCs/>
          <w:color w:val="0A1A33"/>
          <w:sz w:val="30"/>
          <w:szCs w:val="30"/>
        </w:rPr>
        <w:t xml:space="preserve">NOTICE OF INVESTIGATION</w:t>
      </w:r>
    </w:p>
    <w:p>
      <w:pPr>
        <w:spacing w:after="200"/>
        <w:jc w:val="center"/>
      </w:pPr>
      <w:r>
        <w:rPr>
          <w:rFonts w:ascii="Georgia" w:cs="Georgia" w:eastAsia="Georgia" w:hAnsi="Georgia"/>
          <w:b/>
          <w:bCs/>
          <w:color w:val="4C0013"/>
          <w:sz w:val="19"/>
          <w:szCs w:val="19"/>
        </w:rPr>
        <w:t xml:space="preserve">PRIVATE &amp; CONFIDENTIAL</w:t>
      </w:r>
    </w:p>
    <w:p>
      <w:pPr>
        <w:spacing w:after="20"/>
      </w:pPr>
      <w:r>
        <w:rPr>
          <w:rFonts w:ascii="Georgia" w:cs="Georgia" w:eastAsia="Georgia" w:hAnsi="Georgia"/>
          <w:b/>
          <w:bCs/>
          <w:sz w:val="21"/>
          <w:szCs w:val="21"/>
        </w:rPr>
        <w:t xml:space="preserve">Date:  </w:t>
      </w:r>
      <w:r>
        <w:rPr>
          <w:rFonts w:ascii="Georgia" w:cs="Georgia" w:eastAsia="Georgia" w:hAnsi="Georgia"/>
          <w:sz w:val="21"/>
          <w:szCs w:val="21"/>
        </w:rPr>
        <w:t xml:space="preserve">[Date]</w:t>
      </w:r>
    </w:p>
    <w:p>
      <w:pPr>
        <w:spacing w:after="20"/>
      </w:pPr>
      <w:r>
        <w:rPr>
          <w:rFonts w:ascii="Georgia" w:cs="Georgia" w:eastAsia="Georgia" w:hAnsi="Georgia"/>
          <w:b/>
          <w:bCs/>
          <w:sz w:val="21"/>
          <w:szCs w:val="21"/>
        </w:rPr>
        <w:t xml:space="preserve">To:  </w:t>
      </w:r>
      <w:r>
        <w:rPr>
          <w:rFonts w:ascii="Georgia" w:cs="Georgia" w:eastAsia="Georgia" w:hAnsi="Georgia"/>
          <w:sz w:val="21"/>
          <w:szCs w:val="21"/>
        </w:rPr>
        <w:t xml:space="preserve">[Complainant Name, Title]</w:t>
      </w:r>
    </w:p>
    <w:p>
      <w:pPr>
        <w:spacing w:after="20"/>
      </w:pPr>
      <w:r>
        <w:rPr>
          <w:rFonts w:ascii="Georgia" w:cs="Georgia" w:eastAsia="Georgia" w:hAnsi="Georgia"/>
          <w:b/>
          <w:bCs/>
          <w:sz w:val="21"/>
          <w:szCs w:val="21"/>
        </w:rPr>
        <w:t xml:space="preserve">From:  </w:t>
      </w:r>
      <w:r>
        <w:rPr>
          <w:rFonts w:ascii="Georgia" w:cs="Georgia" w:eastAsia="Georgia" w:hAnsi="Georgia"/>
          <w:sz w:val="21"/>
          <w:szCs w:val="21"/>
        </w:rPr>
        <w:t xml:space="preserve">[Investigator Name, Title]</w:t>
      </w:r>
    </w:p>
    <w:p>
      <w:pPr>
        <w:spacing w:after="20"/>
      </w:pPr>
      <w:r>
        <w:rPr>
          <w:rFonts w:ascii="Georgia" w:cs="Georgia" w:eastAsia="Georgia" w:hAnsi="Georgia"/>
          <w:b/>
          <w:bCs/>
          <w:sz w:val="21"/>
          <w:szCs w:val="21"/>
        </w:rPr>
        <w:t xml:space="preserve">Subject:  </w:t>
      </w:r>
      <w:r>
        <w:rPr>
          <w:rFonts w:ascii="Georgia" w:cs="Georgia" w:eastAsia="Georgia" w:hAnsi="Georgia"/>
          <w:sz w:val="21"/>
          <w:szCs w:val="21"/>
        </w:rPr>
        <w:t xml:space="preserve">Notice of Investigation — [Case #]</w:t>
      </w:r>
    </w:p>
    <w:p>
      <w:pPr>
        <w:spacing w:after="120" w:line="264" w:lineRule="auto"/>
      </w:pPr>
      <w:r>
        <w:rPr>
          <w:rFonts w:ascii="Georgia" w:cs="Georgia" w:eastAsia="Georgia" w:hAnsi="Georgia"/>
          <w:sz w:val="21"/>
          <w:szCs w:val="21"/>
        </w:rPr>
        <w:t xml:space="preserve">Dear [Complainant Name]:</w:t>
      </w:r>
    </w:p>
    <w:p>
      <w:pPr>
        <w:spacing w:after="120" w:line="264" w:lineRule="auto"/>
      </w:pPr>
      <w:r>
        <w:rPr>
          <w:rFonts w:ascii="Georgia" w:cs="Georgia" w:eastAsia="Georgia" w:hAnsi="Georgia"/>
          <w:sz w:val="21"/>
          <w:szCs w:val="21"/>
        </w:rPr>
        <w:t xml:space="preserve">This letter is to notify you that [Organization] has initiated a formal investigation in response to the concerns you reported, in accordance with [applicable policy/policies].</w:t>
      </w:r>
    </w:p>
    <w:p>
      <w:pPr>
        <w:spacing w:after="60" w:before="200"/>
      </w:pPr>
      <w:r>
        <w:rPr>
          <w:rFonts w:ascii="Georgia" w:cs="Georgia" w:eastAsia="Georgia" w:hAnsi="Georgia"/>
          <w:b/>
          <w:bCs/>
          <w:color w:val="4C0013"/>
          <w:sz w:val="20"/>
          <w:szCs w:val="20"/>
        </w:rPr>
        <w:t xml:space="preserve">ALLEGATIONS UNDER INVESTIGATION</w:t>
      </w:r>
    </w:p>
    <w:p>
      <w:pPr>
        <w:pStyle w:val="ListParagraph"/>
        <w:numPr>
          <w:ilvl w:val="0"/>
          <w:numId w:val="2"/>
        </w:numPr>
        <w:spacing w:after="60" w:line="264" w:lineRule="auto"/>
      </w:pPr>
      <w:r>
        <w:rPr>
          <w:rFonts w:ascii="Georgia" w:cs="Georgia" w:eastAsia="Georgia" w:hAnsi="Georgia"/>
          <w:sz w:val="21"/>
          <w:szCs w:val="21"/>
        </w:rPr>
        <w:t xml:space="preserve">[Describe the first allegation, including the approximate date and nature of the alleged conduct.]</w:t>
      </w:r>
    </w:p>
    <w:p>
      <w:pPr>
        <w:pStyle w:val="ListParagraph"/>
        <w:numPr>
          <w:ilvl w:val="0"/>
          <w:numId w:val="2"/>
        </w:numPr>
        <w:spacing w:after="60" w:line="264" w:lineRule="auto"/>
      </w:pPr>
      <w:r>
        <w:rPr>
          <w:rFonts w:ascii="Georgia" w:cs="Georgia" w:eastAsia="Georgia" w:hAnsi="Georgia"/>
          <w:sz w:val="21"/>
          <w:szCs w:val="21"/>
        </w:rPr>
        <w:t xml:space="preserve">[Describe additional allegations as needed.]</w:t>
      </w:r>
    </w:p>
    <w:p>
      <w:pPr>
        <w:spacing w:after="60" w:before="200"/>
      </w:pPr>
      <w:r>
        <w:rPr>
          <w:rFonts w:ascii="Georgia" w:cs="Georgia" w:eastAsia="Georgia" w:hAnsi="Georgia"/>
          <w:b/>
          <w:bCs/>
          <w:color w:val="4C0013"/>
          <w:sz w:val="20"/>
          <w:szCs w:val="20"/>
        </w:rPr>
        <w:t xml:space="preserve">ALLEGATIONS NOT PROCEEDING TO INVESTIGATION  [optional — remove if not needed]</w:t>
      </w:r>
    </w:p>
    <w:p>
      <w:pPr>
        <w:pStyle w:val="ListParagraph"/>
        <w:numPr>
          <w:ilvl w:val="0"/>
          <w:numId w:val="3"/>
        </w:numPr>
        <w:spacing w:after="60" w:line="264" w:lineRule="auto"/>
      </w:pPr>
      <w:r>
        <w:rPr>
          <w:rFonts w:ascii="Georgia" w:cs="Georgia" w:eastAsia="Georgia" w:hAnsi="Georgia"/>
          <w:sz w:val="21"/>
          <w:szCs w:val="21"/>
        </w:rPr>
        <w:t xml:space="preserve">[State the allegation not being investigated.]  Reason: [Brief explanation.]</w:t>
      </w:r>
    </w:p>
    <w:p>
      <w:pPr>
        <w:spacing w:after="60" w:before="200"/>
      </w:pPr>
      <w:r>
        <w:rPr>
          <w:rFonts w:ascii="Georgia" w:cs="Georgia" w:eastAsia="Georgia" w:hAnsi="Georgia"/>
          <w:b/>
          <w:bCs/>
          <w:color w:val="4C0013"/>
          <w:sz w:val="20"/>
          <w:szCs w:val="20"/>
        </w:rPr>
        <w:t xml:space="preserve">INVESTIGATION PROCESS</w:t>
      </w:r>
    </w:p>
    <w:p>
      <w:pPr>
        <w:spacing w:after="120" w:line="264" w:lineRule="auto"/>
      </w:pPr>
      <w:r>
        <w:rPr>
          <w:rFonts w:ascii="Georgia" w:cs="Georgia" w:eastAsia="Georgia" w:hAnsi="Georgia"/>
          <w:sz w:val="21"/>
          <w:szCs w:val="21"/>
        </w:rPr>
        <w:t xml:space="preserve">The investigation may include interviews with you, the respondent, and relevant witnesses; collection and review of documents and other evidence; and follow-up as needed.</w:t>
      </w:r>
    </w:p>
    <w:p>
      <w:pPr>
        <w:spacing w:after="60" w:before="200"/>
      </w:pPr>
      <w:r>
        <w:rPr>
          <w:rFonts w:ascii="Georgia" w:cs="Georgia" w:eastAsia="Georgia" w:hAnsi="Georgia"/>
          <w:b/>
          <w:bCs/>
          <w:color w:val="4C0013"/>
          <w:sz w:val="20"/>
          <w:szCs w:val="20"/>
        </w:rPr>
        <w:t xml:space="preserve">STANDARD OF PROOF</w:t>
      </w:r>
    </w:p>
    <w:p>
      <w:pPr>
        <w:spacing w:after="120" w:line="264" w:lineRule="auto"/>
      </w:pPr>
      <w:r>
        <w:rPr>
          <w:rFonts w:ascii="Georgia" w:cs="Georgia" w:eastAsia="Georgia" w:hAnsi="Georgia"/>
          <w:sz w:val="21"/>
          <w:szCs w:val="21"/>
        </w:rPr>
        <w:t xml:space="preserve">The respondent is presumed not to have violated policy unless the investigation shows otherwise. The evidence will be evaluated under the preponderance of the evidence standard — whether it is more likely than not that a policy violation occurred.</w:t>
      </w:r>
    </w:p>
    <w:p>
      <w:pPr>
        <w:spacing w:after="60" w:before="200"/>
      </w:pPr>
      <w:r>
        <w:rPr>
          <w:rFonts w:ascii="Georgia" w:cs="Georgia" w:eastAsia="Georgia" w:hAnsi="Georgia"/>
          <w:b/>
          <w:bCs/>
          <w:color w:val="4C0013"/>
          <w:sz w:val="20"/>
          <w:szCs w:val="20"/>
        </w:rPr>
        <w:t xml:space="preserve">RETALIATION IS PROHIBITED</w:t>
      </w:r>
    </w:p>
    <w:p>
      <w:pPr>
        <w:spacing w:after="120" w:line="264" w:lineRule="auto"/>
      </w:pPr>
      <w:r>
        <w:rPr>
          <w:rFonts w:ascii="Georgia" w:cs="Georgia" w:eastAsia="Georgia" w:hAnsi="Georgia"/>
          <w:sz w:val="21"/>
          <w:szCs w:val="21"/>
        </w:rPr>
        <w:t xml:space="preserve">You are protected from retaliation for reporting your concerns and participating in this investigation. Retaliation includes intimidation, threats, harassment, or any adverse action that would discourage a reasonable person from participating. If you experience what you believe to be retaliation, report it to the assigned investigator immediately.</w:t>
      </w:r>
    </w:p>
    <w:p>
      <w:pPr>
        <w:spacing w:after="60" w:before="200"/>
      </w:pPr>
      <w:r>
        <w:rPr>
          <w:rFonts w:ascii="Georgia" w:cs="Georgia" w:eastAsia="Georgia" w:hAnsi="Georgia"/>
          <w:b/>
          <w:bCs/>
          <w:color w:val="4C0013"/>
          <w:sz w:val="20"/>
          <w:szCs w:val="20"/>
        </w:rPr>
        <w:t xml:space="preserve">CONFIDENTIALITY</w:t>
      </w:r>
    </w:p>
    <w:p>
      <w:pPr>
        <w:spacing w:after="120" w:line="264" w:lineRule="auto"/>
      </w:pPr>
      <w:r>
        <w:rPr>
          <w:rFonts w:ascii="Georgia" w:cs="Georgia" w:eastAsia="Georgia" w:hAnsi="Georgia"/>
          <w:sz w:val="21"/>
          <w:szCs w:val="21"/>
        </w:rPr>
        <w:t xml:space="preserve">To protect the integrity of the investigation, maintain confidentiality about this matter and discuss it only with those who have a legitimate need to know. This does not prevent you from exercising any legal rights you may have.</w:t>
      </w:r>
    </w:p>
    <w:p>
      <w:pPr>
        <w:spacing w:after="60" w:before="200"/>
      </w:pPr>
      <w:r>
        <w:rPr>
          <w:rFonts w:ascii="Georgia" w:cs="Georgia" w:eastAsia="Georgia" w:hAnsi="Georgia"/>
          <w:b/>
          <w:bCs/>
          <w:color w:val="4C0013"/>
          <w:sz w:val="20"/>
          <w:szCs w:val="20"/>
        </w:rPr>
        <w:t xml:space="preserve">RIGHT TO WITHDRAW</w:t>
      </w:r>
    </w:p>
    <w:p>
      <w:pPr>
        <w:spacing w:after="120" w:line="264" w:lineRule="auto"/>
      </w:pPr>
      <w:r>
        <w:rPr>
          <w:rFonts w:ascii="Georgia" w:cs="Georgia" w:eastAsia="Georgia" w:hAnsi="Georgia"/>
          <w:sz w:val="21"/>
          <w:szCs w:val="21"/>
        </w:rPr>
        <w:t xml:space="preserve">You may withdraw your complaint at any time before the investigation concludes. [Organization] may continue the investigation if appropriate given the nature of the allegations and the available evidence.</w:t>
      </w:r>
    </w:p>
    <w:p>
      <w:pPr>
        <w:spacing w:after="60" w:before="200"/>
      </w:pPr>
      <w:r>
        <w:rPr>
          <w:rFonts w:ascii="Georgia" w:cs="Georgia" w:eastAsia="Georgia" w:hAnsi="Georgia"/>
          <w:b/>
          <w:bCs/>
          <w:color w:val="4C0013"/>
          <w:sz w:val="20"/>
          <w:szCs w:val="20"/>
        </w:rPr>
        <w:t xml:space="preserve">ASSIGNED INVESTIGATOR</w:t>
      </w:r>
    </w:p>
    <w:p>
      <w:pPr>
        <w:spacing w:after="120" w:line="264" w:lineRule="auto"/>
      </w:pPr>
      <w:r>
        <w:rPr>
          <w:rFonts w:ascii="Georgia" w:cs="Georgia" w:eastAsia="Georgia" w:hAnsi="Georgia"/>
          <w:sz w:val="21"/>
          <w:szCs w:val="21"/>
        </w:rPr>
        <w:t xml:space="preserve">[Name, Title]</w:t>
      </w:r>
    </w:p>
    <w:p>
      <w:pPr>
        <w:spacing w:after="120" w:line="264" w:lineRule="auto"/>
      </w:pPr>
      <w:r>
        <w:rPr>
          <w:rFonts w:ascii="Georgia" w:cs="Georgia" w:eastAsia="Georgia" w:hAnsi="Georgia"/>
          <w:sz w:val="21"/>
          <w:szCs w:val="21"/>
        </w:rPr>
        <w:t xml:space="preserve">[Phone] · [Email]</w:t>
      </w:r>
    </w:p>
    <w:p>
      <w:pPr>
        <w:spacing w:after="60" w:before="200"/>
      </w:pPr>
      <w:r>
        <w:rPr>
          <w:rFonts w:ascii="Georgia" w:cs="Georgia" w:eastAsia="Georgia" w:hAnsi="Georgia"/>
          <w:b/>
          <w:bCs/>
          <w:color w:val="4C0013"/>
          <w:sz w:val="20"/>
          <w:szCs w:val="20"/>
        </w:rPr>
        <w:t xml:space="preserve">NEXT STEPS</w:t>
      </w:r>
    </w:p>
    <w:p>
      <w:pPr>
        <w:spacing w:after="120" w:line="264" w:lineRule="auto"/>
      </w:pPr>
      <w:r>
        <w:rPr>
          <w:rFonts w:ascii="Georgia" w:cs="Georgia" w:eastAsia="Georgia" w:hAnsi="Georgia"/>
          <w:sz w:val="21"/>
          <w:szCs w:val="21"/>
        </w:rPr>
        <w:t xml:space="preserve">The investigator may contact you to schedule an interview. You may prepare by reviewing relevant records, identifying potential witnesses, and gathering supporting documentation. If you have questions about this notice or the process, contact the assigned investigator.</w:t>
      </w:r>
    </w:p>
    <w:p>
      <w:pPr>
        <w:spacing w:after="120" w:line="264" w:lineRule="auto"/>
      </w:pPr>
      <w:r>
        <w:rPr>
          <w:rFonts w:ascii="Georgia" w:cs="Georgia" w:eastAsia="Georgia" w:hAnsi="Georgia"/>
          <w:sz w:val="21"/>
          <w:szCs w:val="21"/>
        </w:rPr>
        <w:t xml:space="preserve">Sincerely,</w:t>
      </w:r>
    </w:p>
    <w:p>
      <w:pPr>
        <w:spacing w:after="120" w:line="264" w:lineRule="auto"/>
      </w:pPr>
      <w:r>
        <w:rPr>
          <w:rFonts w:ascii="Georgia" w:cs="Georgia" w:eastAsia="Georgia" w:hAnsi="Georgia"/>
          <w:sz w:val="21"/>
          <w:szCs w:val="21"/>
        </w:rPr>
        <w:t xml:space="preserve">[Name, Title] · [Organization]</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3D5D7" w:sz="4"/>
      </w:pBdr>
      <w:spacing w:before="60"/>
      <w:jc w:val="center"/>
    </w:pPr>
    <w:r>
      <w:rPr>
        <w:rFonts w:ascii="Georgia" w:cs="Georgia" w:eastAsia="Georgia" w:hAnsi="Georgia"/>
        <w:color w:val="8A8D8F"/>
        <w:sz w:val="15"/>
        <w:szCs w:val="15"/>
      </w:rPr>
      <w:t xml:space="preserve">Template · By-the-Book Workplace Investigations · Adapt to your organization's letterhead and voice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288"/>
      </w:pPr>
    </w:lvl>
  </w:abstractNum>
  <w:abstractNum w:abstractNumId="3" w15:restartNumberingAfterBreak="0">
    <w:multiLevelType w:val="hybridMultilevel"/>
    <w:lvl w:ilvl="0" w15:tentative="1">
      <w:start w:val="1"/>
      <w:numFmt w:val="decimal"/>
      <w:lvlText w:val="%1."/>
      <w:lvlJc w:val="start"/>
      <w:pPr>
        <w:ind w:left="576" w:hanging="288"/>
      </w:pPr>
    </w:lvl>
  </w:abstractNum>
  <w:abstractNum w:abstractNumId="4" w15:restartNumberingAfterBreak="0">
    <w:multiLevelType w:val="hybridMultilevel"/>
    <w:lvl w:ilvl="0" w15:tentative="1">
      <w:start w:val="1"/>
      <w:numFmt w:val="bullet"/>
      <w:lvlText w:val="•"/>
      <w:lvlJc w:val="start"/>
      <w:pPr>
        <w:ind w:left="576"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0A1A33"/>
      <w:sz w:val="32"/>
      <w:szCs w:val="32"/>
    </w:rPr>
  </w:style>
  <w:style w:type="paragraph" w:styleId="Heading2">
    <w:name w:val="Heading 2"/>
    <w:basedOn w:val="Normal"/>
    <w:next w:val="Normal"/>
    <w:qFormat/>
    <w:rPr>
      <w:color w:val="0A1A33"/>
      <w:sz w:val="26"/>
      <w:szCs w:val="26"/>
    </w:rPr>
  </w:style>
  <w:style w:type="paragraph" w:styleId="Heading3">
    <w:name w:val="Heading 3"/>
    <w:basedOn w:val="Normal"/>
    <w:next w:val="Normal"/>
    <w:qFormat/>
    <w:rPr>
      <w:color w:val="0A1A33"/>
      <w:sz w:val="24"/>
      <w:szCs w:val="24"/>
    </w:rPr>
  </w:style>
  <w:style w:type="paragraph" w:styleId="Heading4">
    <w:name w:val="Heading 4"/>
    <w:basedOn w:val="Normal"/>
    <w:next w:val="Normal"/>
    <w:qFormat/>
    <w:rPr>
      <w:i/>
      <w:iCs/>
      <w:color w:val="0A1A33"/>
    </w:rPr>
  </w:style>
  <w:style w:type="paragraph" w:styleId="Heading5">
    <w:name w:val="Heading 5"/>
    <w:basedOn w:val="Normal"/>
    <w:next w:val="Normal"/>
    <w:qFormat/>
    <w:rPr>
      <w:color w:val="0A1A33"/>
    </w:rPr>
  </w:style>
  <w:style w:type="paragraph" w:styleId="Heading6">
    <w:name w:val="Heading 6"/>
    <w:basedOn w:val="Normal"/>
    <w:next w:val="Normal"/>
    <w:qFormat/>
    <w:rPr>
      <w:color w:val="0A1A33"/>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4C0013"/>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2026-08-10T00:49:07.695Z</dcterms:created>
  <dcterms:modified xsi:type="dcterms:W3CDTF">2026-08-10T00:49:07.695Z</dcterms:modified>
</cp:coreProperties>
</file>

<file path=docProps/custom.xml><?xml version="1.0" encoding="utf-8"?>
<Properties xmlns="http://schemas.openxmlformats.org/officeDocument/2006/custom-properties" xmlns:vt="http://schemas.openxmlformats.org/officeDocument/2006/docPropsVTypes"/>
</file>