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Georgia" w:cs="Georgia" w:eastAsia="Georgia" w:hAnsi="Georgia"/>
          <w:b/>
          <w:bCs/>
          <w:caps/>
          <w:color w:val="4C0013"/>
          <w:spacing w:val="20"/>
          <w:sz w:val="19"/>
          <w:szCs w:val="19"/>
        </w:rPr>
        <w:t xml:space="preserve">BY-THE-BOOK WORKPLACE INVESTIGATIONS</w:t>
      </w:r>
    </w:p>
    <w:p>
      <w:pPr>
        <w:spacing w:after="60"/>
      </w:pPr>
      <w:r>
        <w:rPr>
          <w:rFonts w:ascii="Georgia" w:cs="Georgia" w:eastAsia="Georgia" w:hAnsi="Georgia"/>
          <w:i/>
          <w:iCs/>
          <w:color w:val="8A8D8F"/>
          <w:sz w:val="16"/>
          <w:szCs w:val="16"/>
        </w:rPr>
        <w:t xml:space="preserve">Precision in Process. Integrity in Practice.</w:t>
      </w:r>
    </w:p>
    <w:p>
      <w:pPr>
        <w:pBdr>
          <w:bottom w:val="single" w:color="4C0013" w:sz="10" w:space="2"/>
        </w:pBdr>
        <w:spacing w:after="140" w:before="0"/>
      </w:pPr>
      <w:r>
        <w:rPr>
          <w:rFonts w:ascii="Georgia" w:cs="Georgia" w:eastAsia="Georgia" w:hAnsi="Georgia"/>
        </w:rPr>
        <w:t xml:space="preserve"/>
      </w:r>
    </w:p>
    <w:p>
      <w:pPr>
        <w:spacing w:after="20"/>
      </w:pPr>
      <w:r>
        <w:rPr>
          <w:rFonts w:ascii="Georgia" w:cs="Georgia" w:eastAsia="Georgia" w:hAnsi="Georgia"/>
          <w:b/>
          <w:bCs/>
          <w:color w:val="0A1A33"/>
          <w:sz w:val="32"/>
          <w:szCs w:val="32"/>
        </w:rPr>
        <w:t xml:space="preserve">Investigation Plan</w:t>
      </w:r>
    </w:p>
    <w:p>
      <w:pPr>
        <w:spacing w:after="60"/>
      </w:pP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Scope the matter before you interview anyone</w:t>
      </w:r>
    </w:p>
    <w:tbl>
      <w:tblPr>
        <w:tblW w:type="dxa" w:w="10080"/>
        <w:tblBorders>
          <w:top w:val="single" w:color="4C0013" w:sz="4"/>
          <w:left w:val="single" w:color="4C0013" w:sz="4"/>
          <w:bottom w:val="single" w:color="4C0013" w:sz="4"/>
          <w:right w:val="single" w:color="4C0013" w:sz="4"/>
          <w:insideH w:val="none" w:color="FFFFFF" w:sz="0"/>
          <w:insideV w:val="none" w:color="FFFFFF" w:sz="0"/>
        </w:tblBorders>
      </w:tblPr>
      <w:tblGrid>
        <w:gridCol w:w="10080"/>
      </w:tblGrid>
      <w:tr>
        <w:tc>
          <w:tcPr>
            <w:tcW w:type="dxa" w:w="10080"/>
            <w:shd w:fill="F1F2F3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4C0013"/>
                <w:sz w:val="17"/>
                <w:szCs w:val="17"/>
              </w:rPr>
              <w:t xml:space="preserve">TEMPLATE  </w:t>
            </w:r>
            <w:r>
              <w:rPr>
                <w:rFonts w:ascii="Georgia" w:cs="Georgia" w:eastAsia="Georgia" w:hAnsi="Georgia"/>
                <w:i/>
                <w:iCs/>
                <w:color w:val="0A1A33"/>
                <w:sz w:val="17"/>
                <w:szCs w:val="17"/>
              </w:rPr>
              <w:t xml:space="preserve">Replace all [bracketed] text and adapt to your organization’s letterhead, policy names, and voice. Delete this note and any guidance before filing.</w:t>
            </w:r>
          </w:p>
        </w:tc>
      </w:tr>
    </w:tbl>
    <w:p>
      <w:pPr>
        <w:spacing w:after="40" w:before="120"/>
      </w:pPr>
      <w:r>
        <w:rPr>
          <w:rFonts w:ascii="Georgia" w:cs="Georgia" w:eastAsia="Georgia" w:hAnsi="Georgia"/>
          <w:b/>
          <w:bCs/>
          <w:caps/>
          <w:color w:val="4C0013"/>
          <w:sz w:val="18"/>
          <w:szCs w:val="18"/>
        </w:rPr>
        <w:t xml:space="preserve">PRIVATE &amp; CONFIDENTIAL</w:t>
      </w:r>
    </w:p>
    <w:p>
      <w:pPr>
        <w:spacing w:after="90"/>
      </w:pPr>
      <w:r>
        <w:rPr>
          <w:rFonts w:ascii="Georgia" w:cs="Georgia" w:eastAsia="Georgia" w:hAnsi="Georgia"/>
          <w:i/>
          <w:iCs/>
          <w:color w:val="8A8D8F"/>
          <w:sz w:val="18"/>
          <w:szCs w:val="18"/>
        </w:rPr>
        <w:t xml:space="preserve">A plan keeps the investigation scoped, tied to policy, and on schedule. Build it before you interview anyone — it is the first thing that shows a file was run with rigor. Measure conduct against your policy, not the law.</w:t>
      </w:r>
    </w:p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Case information</w:t>
      </w:r>
    </w:p>
    <w:tbl>
      <w:tblPr>
        <w:tblW w:type="dxa" w:w="10080"/>
        <w:tblBorders>
          <w:top w:val="none" w:color="FFFFFF" w:sz="0"/>
          <w:left w:val="none" w:color="FFFFFF" w:sz="0"/>
          <w:bottom w:val="single" w:color="D3D5D7" w:sz="4"/>
          <w:right w:val="none" w:color="FFFFFF" w:sz="0"/>
          <w:insideH w:val="single" w:color="D3D5D7" w:sz="4"/>
          <w:insideV w:val="none" w:color="FFFFFF" w:sz="0"/>
        </w:tblBorders>
      </w:tblPr>
      <w:tblGrid>
        <w:gridCol w:w="3200"/>
        <w:gridCol w:w="6880"/>
      </w:tblGrid>
      <w:tr>
        <w:trPr>
          <w:trHeight w:val="340" w:hRule="atLeast"/>
        </w:trPr>
        <w:tc>
          <w:tcPr>
            <w:tcW w:type="dxa" w:w="3200"/>
            <w:tcMar>
              <w:top w:type="dxa" w:w="60"/>
              <w:left w:type="dxa" w:w="60"/>
              <w:bottom w:type="dxa" w:w="6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0A1A33"/>
                <w:sz w:val="19"/>
                <w:szCs w:val="19"/>
              </w:rPr>
              <w:t xml:space="preserve">Case / matter #</w:t>
            </w:r>
          </w:p>
        </w:tc>
        <w:tc>
          <w:tcPr>
            <w:tcW w:type="dxa" w:w="6880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8A8D8F"/>
                <w:sz w:val="19"/>
                <w:szCs w:val="19"/>
              </w:rPr>
              <w:t xml:space="preserve">[Case #]</w:t>
            </w:r>
          </w:p>
        </w:tc>
      </w:tr>
      <w:tr>
        <w:trPr>
          <w:trHeight w:val="340" w:hRule="atLeast"/>
        </w:trPr>
        <w:tc>
          <w:tcPr>
            <w:tcW w:type="dxa" w:w="3200"/>
            <w:tcMar>
              <w:top w:type="dxa" w:w="60"/>
              <w:left w:type="dxa" w:w="60"/>
              <w:bottom w:type="dxa" w:w="6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0A1A33"/>
                <w:sz w:val="19"/>
                <w:szCs w:val="19"/>
              </w:rPr>
              <w:t xml:space="preserve">Investigator</w:t>
            </w:r>
          </w:p>
        </w:tc>
        <w:tc>
          <w:tcPr>
            <w:tcW w:type="dxa" w:w="6880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8A8D8F"/>
                <w:sz w:val="19"/>
                <w:szCs w:val="19"/>
              </w:rPr>
              <w:t xml:space="preserve">[Name, title]</w:t>
            </w:r>
          </w:p>
        </w:tc>
      </w:tr>
      <w:tr>
        <w:trPr>
          <w:trHeight w:val="340" w:hRule="atLeast"/>
        </w:trPr>
        <w:tc>
          <w:tcPr>
            <w:tcW w:type="dxa" w:w="3200"/>
            <w:tcMar>
              <w:top w:type="dxa" w:w="60"/>
              <w:left w:type="dxa" w:w="60"/>
              <w:bottom w:type="dxa" w:w="6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0A1A33"/>
                <w:sz w:val="19"/>
                <w:szCs w:val="19"/>
              </w:rPr>
              <w:t xml:space="preserve">Date plan created</w:t>
            </w:r>
          </w:p>
        </w:tc>
        <w:tc>
          <w:tcPr>
            <w:tcW w:type="dxa" w:w="6880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8A8D8F"/>
                <w:sz w:val="19"/>
                <w:szCs w:val="19"/>
              </w:rPr>
              <w:t xml:space="preserve">[Date]</w:t>
            </w:r>
          </w:p>
        </w:tc>
      </w:tr>
      <w:tr>
        <w:trPr>
          <w:trHeight w:val="340" w:hRule="atLeast"/>
        </w:trPr>
        <w:tc>
          <w:tcPr>
            <w:tcW w:type="dxa" w:w="3200"/>
            <w:tcMar>
              <w:top w:type="dxa" w:w="60"/>
              <w:left w:type="dxa" w:w="60"/>
              <w:bottom w:type="dxa" w:w="6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0A1A33"/>
                <w:sz w:val="19"/>
                <w:szCs w:val="19"/>
              </w:rPr>
              <w:t xml:space="preserve">Target completion</w:t>
            </w:r>
          </w:p>
        </w:tc>
        <w:tc>
          <w:tcPr>
            <w:tcW w:type="dxa" w:w="6880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8A8D8F"/>
                <w:sz w:val="19"/>
                <w:szCs w:val="19"/>
              </w:rPr>
              <w:t xml:space="preserve">[Date]</w:t>
            </w:r>
          </w:p>
        </w:tc>
      </w:tr>
      <w:tr>
        <w:trPr>
          <w:trHeight w:val="340" w:hRule="atLeast"/>
        </w:trPr>
        <w:tc>
          <w:tcPr>
            <w:tcW w:type="dxa" w:w="3200"/>
            <w:tcMar>
              <w:top w:type="dxa" w:w="60"/>
              <w:left w:type="dxa" w:w="60"/>
              <w:bottom w:type="dxa" w:w="6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0A1A33"/>
                <w:sz w:val="19"/>
                <w:szCs w:val="19"/>
              </w:rPr>
              <w:t xml:space="preserve">Complainant</w:t>
            </w:r>
          </w:p>
        </w:tc>
        <w:tc>
          <w:tcPr>
            <w:tcW w:type="dxa" w:w="6880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8A8D8F"/>
                <w:sz w:val="19"/>
                <w:szCs w:val="19"/>
              </w:rPr>
              <w:t xml:space="preserve">[Name, role, department]</w:t>
            </w:r>
          </w:p>
        </w:tc>
      </w:tr>
      <w:tr>
        <w:trPr>
          <w:trHeight w:val="340" w:hRule="atLeast"/>
        </w:trPr>
        <w:tc>
          <w:tcPr>
            <w:tcW w:type="dxa" w:w="3200"/>
            <w:tcMar>
              <w:top w:type="dxa" w:w="60"/>
              <w:left w:type="dxa" w:w="60"/>
              <w:bottom w:type="dxa" w:w="6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0A1A33"/>
                <w:sz w:val="19"/>
                <w:szCs w:val="19"/>
              </w:rPr>
              <w:t xml:space="preserve">Respondent(s)</w:t>
            </w:r>
          </w:p>
        </w:tc>
        <w:tc>
          <w:tcPr>
            <w:tcW w:type="dxa" w:w="6880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8A8D8F"/>
                <w:sz w:val="19"/>
                <w:szCs w:val="19"/>
              </w:rPr>
              <w:t xml:space="preserve">[Name(s), title(s), department(s)]</w:t>
            </w:r>
          </w:p>
        </w:tc>
      </w:tr>
    </w:tbl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Characterize the matter — the two gates</w:t>
      </w:r>
    </w:p>
    <w:p>
      <w:pPr>
        <w:spacing w:after="90"/>
      </w:pPr>
      <w:r>
        <w:rPr>
          <w:rFonts w:ascii="Georgia" w:cs="Georgia" w:eastAsia="Georgia" w:hAnsi="Georgia"/>
          <w:i/>
          <w:iCs/>
          <w:color w:val="8A8D8F"/>
          <w:sz w:val="18"/>
          <w:szCs w:val="18"/>
        </w:rPr>
        <w:t xml:space="preserve">Run the matter through the two gates before you plan the work. This sets the stakes and tells you which policy you are testing against.</w:t>
      </w:r>
    </w:p>
    <w:p>
      <w:pPr>
        <w:spacing w:after="80"/>
      </w:pPr>
      <w:r>
        <w:rPr>
          <w:rFonts w:ascii="Georgia" w:cs="Georgia" w:eastAsia="Georgia" w:hAnsi="Georgia"/>
          <w:b/>
          <w:bCs/>
          <w:color w:val="0A1A33"/>
          <w:sz w:val="20"/>
          <w:szCs w:val="20"/>
        </w:rPr>
        <w:t xml:space="preserve">Gate 1 — Characterize. Which kind of matter is this?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Protected-class matter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Employee-relations matter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The complainant’s ‘why’ — why do they believe they were treated this way?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[Their stated reason]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If protected class — which characteristic, and which tier: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[e.g., age (federal), caregiver status (NYC)]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Federal (the floor)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NY State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NYC — flag for legal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Internal (your policy)</w:t>
      </w:r>
    </w:p>
    <w:p>
      <w:pPr>
        <w:spacing w:after="90"/>
      </w:pPr>
      <w:r>
        <w:rPr>
          <w:rFonts w:ascii="Georgia" w:cs="Georgia" w:eastAsia="Georgia" w:hAnsi="Georgia"/>
          <w:i/>
          <w:iCs/>
          <w:color w:val="8A8D8F"/>
          <w:sz w:val="18"/>
          <w:szCs w:val="18"/>
        </w:rPr>
        <w:t xml:space="preserve">Tiers follow your Protected-Class Reference Sheet. Flag any NYC-local class for legal.</w:t>
      </w:r>
    </w:p>
    <w:p>
      <w:pPr>
        <w:spacing w:after="80"/>
      </w:pPr>
      <w:r>
        <w:rPr>
          <w:rFonts w:ascii="Georgia" w:cs="Georgia" w:eastAsia="Georgia" w:hAnsi="Georgia"/>
          <w:b/>
          <w:bCs/>
          <w:color w:val="0A1A33"/>
          <w:sz w:val="20"/>
          <w:szCs w:val="20"/>
        </w:rPr>
        <w:t xml:space="preserve">Gate 2 — The paramount question.</w:t>
      </w:r>
    </w:p>
    <w:p>
      <w:pPr>
        <w:spacing w:after="80"/>
      </w:pPr>
      <w:r>
        <w:rPr>
          <w:rFonts w:ascii="Georgia" w:cs="Georgia" w:eastAsia="Georgia" w:hAnsi="Georgia"/>
          <w:b/>
          <w:bCs/>
          <w:color w:val="0A1A33"/>
          <w:sz w:val="20"/>
          <w:szCs w:val="20"/>
        </w:rPr>
        <w:t xml:space="preserve">“If proven true, exactly as described, would it violate our policy?”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Yes — it clears the gate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No — non-jurisdictional; document and close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Policy at issue: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[Name the specific policy or standard]</w:t>
      </w:r>
    </w:p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Applicable policies</w:t>
      </w:r>
    </w:p>
    <w:p>
      <w:pPr>
        <w:spacing w:after="90"/>
      </w:pPr>
      <w:r>
        <w:rPr>
          <w:rFonts w:ascii="Georgia" w:cs="Georgia" w:eastAsia="Georgia" w:hAnsi="Georgia"/>
          <w:i/>
          <w:iCs/>
          <w:color w:val="8A8D8F"/>
          <w:sz w:val="18"/>
          <w:szCs w:val="18"/>
        </w:rPr>
        <w:t xml:space="preserve">Name every policy the conduct is measured against. Protected-class matters are analyzed under your nondiscrimination policy; everyday conduct under the handbook.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Nondiscrimination &amp; anti-harassment policy: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[Policy name / number]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Employee handbook / code of conduct: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[Policy name / number]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Retaliation policy: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[Policy name / number]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Other: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[Specify]</w:t>
      </w:r>
    </w:p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Coverage check</w:t>
      </w:r>
    </w:p>
    <w:p>
      <w:pPr>
        <w:spacing w:after="90"/>
      </w:pPr>
      <w:r>
        <w:rPr>
          <w:rFonts w:ascii="Georgia" w:cs="Georgia" w:eastAsia="Georgia" w:hAnsi="Georgia"/>
          <w:i/>
          <w:iCs/>
          <w:color w:val="8A8D8F"/>
          <w:sz w:val="18"/>
          <w:szCs w:val="18"/>
        </w:rPr>
        <w:t xml:space="preserve">Confirm the matter is properly yours before you invest in it.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Complainant is within a protected status or covered relationship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Respondent is covered by policy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Complaint is timely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Alleged conduct falls within policy scope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People / Investigations has authority to investigate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Characterization notes: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[Any questions or considerations on characterization or coverage]</w:t>
      </w:r>
    </w:p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Allegations &amp; claim type</w:t>
      </w:r>
    </w:p>
    <w:p>
      <w:pPr>
        <w:keepNext/>
        <w:spacing w:after="40" w:before="10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Protected status(es) involved</w:t>
      </w:r>
    </w:p>
    <w:p>
      <w:pPr>
        <w:spacing w:after="90"/>
      </w:pPr>
      <w:r>
        <w:rPr>
          <w:rFonts w:ascii="Georgia" w:cs="Georgia" w:eastAsia="Georgia" w:hAnsi="Georgia"/>
          <w:i/>
          <w:iCs/>
          <w:color w:val="8A8D8F"/>
          <w:sz w:val="18"/>
          <w:szCs w:val="18"/>
        </w:rPr>
        <w:t xml:space="preserve">Check all that apply. Tiers follow your Protected-Class Reference Sheet.</w:t>
      </w:r>
    </w:p>
    <w:p>
      <w:pPr>
        <w:spacing w:after="8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Federal: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Race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Color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Religion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National origin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Sex / gender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Pregnancy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Sexual orientation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Gender identity / expression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Age (40+)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Disability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Genetic information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Veteran / military status</w:t>
      </w:r>
    </w:p>
    <w:p>
      <w:pPr>
        <w:spacing w:after="8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NY State (adds):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Creed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Marital status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Familial status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Citizenship / immigration status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Domestic-violence-victim status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Predisposing genetic characteristics</w:t>
      </w:r>
    </w:p>
    <w:p>
      <w:pPr>
        <w:spacing w:after="8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NYC — flag for legal: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Caregiver status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Arrest / conviction record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Credit history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Height / weight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Sexual &amp; reproductive health decisions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Unemployment status</w:t>
      </w:r>
    </w:p>
    <w:p>
      <w:pPr>
        <w:spacing w:after="8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Internal (your policy):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Any class your policy extends beyond the legal floor: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[Specify]</w:t>
      </w:r>
    </w:p>
    <w:p>
      <w:pPr>
        <w:keepNext/>
        <w:spacing w:after="40" w:before="10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Claim type(s) — check all that apply</w:t>
      </w:r>
    </w:p>
    <w:p>
      <w:pPr>
        <w:spacing w:after="8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Discrimination &amp; harassment: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Differential (disparate) treatment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Disparate impact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Hostile environment</w:t>
      </w:r>
    </w:p>
    <w:p>
      <w:pPr>
        <w:spacing w:after="8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Sexual harassment: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Quid pro quo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Hostile environment</w:t>
      </w:r>
    </w:p>
    <w:p>
      <w:pPr>
        <w:spacing w:after="8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Other claims: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Retaliation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Failure to accommodate: religion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Failure to accommodate: disability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Failure to accommodate: pregnancy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Description of alleged conduct: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[Detailed description — dates, locations, specific behaviors, witnesses. Capture the claim precisely; the specificity decides the analysis.]</w:t>
      </w:r>
    </w:p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Timeline of events</w:t>
      </w:r>
    </w:p>
    <w:p>
      <w:pPr>
        <w:spacing w:after="90"/>
      </w:pPr>
      <w:r>
        <w:rPr>
          <w:rFonts w:ascii="Georgia" w:cs="Georgia" w:eastAsia="Georgia" w:hAnsi="Georgia"/>
          <w:i/>
          <w:iCs/>
          <w:color w:val="8A8D8F"/>
          <w:sz w:val="18"/>
          <w:szCs w:val="18"/>
        </w:rPr>
        <w:t xml:space="preserve">The facts in sequence — what happened, and when.</w:t>
      </w:r>
    </w:p>
    <w:tbl>
      <w:tblPr>
        <w:tblW w:type="dxa" w:w="10080"/>
        <w:tblBorders>
          <w:top w:val="single" w:color="D3D5D7" w:sz="4"/>
          <w:left w:val="single" w:color="D3D5D7" w:sz="4"/>
          <w:bottom w:val="single" w:color="D3D5D7" w:sz="4"/>
          <w:right w:val="single" w:color="D3D5D7" w:sz="4"/>
          <w:insideH w:val="single" w:color="D3D5D7" w:sz="4"/>
          <w:insideV w:val="single" w:color="D3D5D7" w:sz="4"/>
        </w:tblBorders>
      </w:tblPr>
      <w:tblGrid>
        <w:gridCol w:w="1800"/>
        <w:gridCol w:w="4080"/>
        <w:gridCol w:w="2100"/>
        <w:gridCol w:w="2100"/>
      </w:tblGrid>
      <w:tr>
        <w:trPr>
          <w:tblHeader/>
        </w:trPr>
        <w:tc>
          <w:tcPr>
            <w:tcW w:type="dxa" w:w="180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tcW w:type="dxa" w:w="408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Event / action</w:t>
            </w:r>
          </w:p>
        </w:tc>
        <w:tc>
          <w:tcPr>
            <w:tcW w:type="dxa" w:w="210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Witnesses</w:t>
            </w:r>
          </w:p>
        </w:tc>
        <w:tc>
          <w:tcPr>
            <w:tcW w:type="dxa" w:w="210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Evidence</w:t>
            </w:r>
          </w:p>
        </w:tc>
      </w:tr>
      <w:tr>
        <w:trPr>
          <w:trHeight w:val="520" w:hRule="atLeast"/>
        </w:trPr>
        <w:tc>
          <w:tcPr>
            <w:tcW w:type="dxa" w:w="18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408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18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408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18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408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18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408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18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408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</w:tbl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Claim elements analysis</w:t>
      </w:r>
    </w:p>
    <w:p>
      <w:pPr>
        <w:spacing w:after="90"/>
      </w:pPr>
      <w:r>
        <w:rPr>
          <w:rFonts w:ascii="Georgia" w:cs="Georgia" w:eastAsia="Georgia" w:hAnsi="Georgia"/>
          <w:i/>
          <w:iCs/>
          <w:color w:val="8A8D8F"/>
          <w:sz w:val="18"/>
          <w:szCs w:val="18"/>
        </w:rPr>
        <w:t xml:space="preserve">Map evidence to each element you must establish. Use your Elements of Proof — Workplace EEO reference for the element lists. Measure against policy.</w:t>
      </w:r>
    </w:p>
    <w:tbl>
      <w:tblPr>
        <w:tblW w:type="dxa" w:w="10080"/>
        <w:tblBorders>
          <w:top w:val="single" w:color="D3D5D7" w:sz="4"/>
          <w:left w:val="single" w:color="D3D5D7" w:sz="4"/>
          <w:bottom w:val="single" w:color="D3D5D7" w:sz="4"/>
          <w:right w:val="single" w:color="D3D5D7" w:sz="4"/>
          <w:insideH w:val="single" w:color="D3D5D7" w:sz="4"/>
          <w:insideV w:val="single" w:color="D3D5D7" w:sz="4"/>
        </w:tblBorders>
      </w:tblPr>
      <w:tblGrid>
        <w:gridCol w:w="3360"/>
        <w:gridCol w:w="4720"/>
        <w:gridCol w:w="2000"/>
      </w:tblGrid>
      <w:tr>
        <w:trPr>
          <w:tblHeader/>
        </w:trPr>
        <w:tc>
          <w:tcPr>
            <w:tcW w:type="dxa" w:w="336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Element</w:t>
            </w:r>
          </w:p>
        </w:tc>
        <w:tc>
          <w:tcPr>
            <w:tcW w:type="dxa" w:w="472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Evidence needed</w:t>
            </w:r>
          </w:p>
        </w:tc>
        <w:tc>
          <w:tcPr>
            <w:tcW w:type="dxa" w:w="200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Status</w:t>
            </w:r>
          </w:p>
        </w:tc>
      </w:tr>
      <w:tr>
        <w:trPr>
          <w:trHeight w:val="520" w:hRule="atLeast"/>
        </w:trPr>
        <w:tc>
          <w:tcPr>
            <w:tcW w:type="dxa" w:w="3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472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3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472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3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472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3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472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3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472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</w:tbl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Comparative analysis</w:t>
      </w:r>
    </w:p>
    <w:p>
      <w:pPr>
        <w:spacing w:after="90"/>
      </w:pPr>
      <w:r>
        <w:rPr>
          <w:rFonts w:ascii="Georgia" w:cs="Georgia" w:eastAsia="Georgia" w:hAnsi="Georgia"/>
          <w:i/>
          <w:iCs/>
          <w:color w:val="8A8D8F"/>
          <w:sz w:val="18"/>
          <w:szCs w:val="18"/>
        </w:rPr>
        <w:t xml:space="preserve">Complete for differential treatment, disparate impact, or retaliation.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Similarly situated — same protected status: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[Name, position, treatment received]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Comparators — different protected status: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[Name, position, how treated differently, evidence of the difference]</w:t>
      </w:r>
    </w:p>
    <w:p>
      <w:pPr>
        <w:spacing w:after="90"/>
      </w:pPr>
      <w:r>
        <w:rPr>
          <w:rFonts w:ascii="Georgia" w:cs="Georgia" w:eastAsia="Georgia" w:hAnsi="Georgia"/>
          <w:i/>
          <w:iCs/>
          <w:color w:val="8A8D8F"/>
          <w:sz w:val="18"/>
          <w:szCs w:val="18"/>
        </w:rPr>
        <w:t xml:space="preserve">The pretext question: were the comparators actually similarly situated?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Pattern evidence: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[Any evidence of a pattern or systemic treatment]</w:t>
      </w:r>
    </w:p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Respondent’s defenses</w:t>
      </w:r>
    </w:p>
    <w:p>
      <w:pPr>
        <w:spacing w:after="90"/>
      </w:pPr>
      <w:r>
        <w:rPr>
          <w:rFonts w:ascii="Georgia" w:cs="Georgia" w:eastAsia="Georgia" w:hAnsi="Georgia"/>
          <w:i/>
          <w:iCs/>
          <w:color w:val="8A8D8F"/>
          <w:sz w:val="18"/>
          <w:szCs w:val="18"/>
        </w:rPr>
        <w:t xml:space="preserve">Anticipate the defense so you can test it in the investigation.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Legitimate, nondiscriminatory reason: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[Specify]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Business necessity / legitimate business need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Undue hardship (accommodation cases)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Lack of knowledge (harassment cases)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Prompt corrective action (harassment cases)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Other: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[Specify]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Defense investigation strategy: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[For each defense, how you will investigate and test it]</w:t>
      </w:r>
    </w:p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Interview plan</w:t>
      </w:r>
    </w:p>
    <w:p>
      <w:pPr>
        <w:spacing w:after="90"/>
      </w:pPr>
      <w:r>
        <w:rPr>
          <w:rFonts w:ascii="Georgia" w:cs="Georgia" w:eastAsia="Georgia" w:hAnsi="Georgia"/>
          <w:i/>
          <w:iCs/>
          <w:color w:val="8A8D8F"/>
          <w:sz w:val="18"/>
          <w:szCs w:val="18"/>
        </w:rPr>
        <w:t xml:space="preserve">Sequence matters — usually complainant first, respondent after you know the facts, witnesses to fill gaps. Pairs with your Interview Guide &amp; Summary template.</w:t>
      </w:r>
    </w:p>
    <w:p>
      <w:pPr>
        <w:keepNext/>
        <w:spacing w:after="40" w:before="10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Complainant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Name / contact: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[Name, phone, email]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Key topics: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[Topics to cover]</w:t>
      </w:r>
    </w:p>
    <w:p>
      <w:pPr>
        <w:keepNext/>
        <w:spacing w:after="40" w:before="10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Respondent(s)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Name / contact: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[Name, phone, email]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Key topics: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[Topics to cover]</w:t>
      </w:r>
    </w:p>
    <w:p>
      <w:pPr>
        <w:keepNext/>
        <w:spacing w:after="40" w:before="10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Witness list</w:t>
      </w:r>
    </w:p>
    <w:tbl>
      <w:tblPr>
        <w:tblW w:type="dxa" w:w="10080"/>
        <w:tblBorders>
          <w:top w:val="single" w:color="D3D5D7" w:sz="4"/>
          <w:left w:val="single" w:color="D3D5D7" w:sz="4"/>
          <w:bottom w:val="single" w:color="D3D5D7" w:sz="4"/>
          <w:right w:val="single" w:color="D3D5D7" w:sz="4"/>
          <w:insideH w:val="single" w:color="D3D5D7" w:sz="4"/>
          <w:insideV w:val="single" w:color="D3D5D7" w:sz="4"/>
        </w:tblBorders>
      </w:tblPr>
      <w:tblGrid>
        <w:gridCol w:w="2400"/>
        <w:gridCol w:w="2400"/>
        <w:gridCol w:w="2640"/>
        <w:gridCol w:w="2640"/>
      </w:tblGrid>
      <w:tr>
        <w:trPr>
          <w:tblHeader/>
        </w:trPr>
        <w:tc>
          <w:tcPr>
            <w:tcW w:type="dxa" w:w="240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Name</w:t>
            </w:r>
          </w:p>
        </w:tc>
        <w:tc>
          <w:tcPr>
            <w:tcW w:type="dxa" w:w="240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Contact</w:t>
            </w:r>
          </w:p>
        </w:tc>
        <w:tc>
          <w:tcPr>
            <w:tcW w:type="dxa" w:w="264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Relevance</w:t>
            </w:r>
          </w:p>
        </w:tc>
        <w:tc>
          <w:tcPr>
            <w:tcW w:type="dxa" w:w="264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Key topics</w:t>
            </w:r>
          </w:p>
        </w:tc>
      </w:tr>
      <w:tr>
        <w:trPr>
          <w:trHeight w:val="520" w:hRule="atLeast"/>
        </w:trPr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64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64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64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64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64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64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64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64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</w:tbl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Documentary evidence</w:t>
      </w:r>
    </w:p>
    <w:p>
      <w:pPr>
        <w:spacing w:after="90"/>
      </w:pPr>
      <w:r>
        <w:rPr>
          <w:rFonts w:ascii="Georgia" w:cs="Georgia" w:eastAsia="Georgia" w:hAnsi="Georgia"/>
          <w:i/>
          <w:iCs/>
          <w:color w:val="8A8D8F"/>
          <w:sz w:val="18"/>
          <w:szCs w:val="18"/>
        </w:rPr>
        <w:t xml:space="preserve">What you need, where it lives, and how you will get it.</w:t>
      </w:r>
    </w:p>
    <w:tbl>
      <w:tblPr>
        <w:tblW w:type="dxa" w:w="10080"/>
        <w:tblBorders>
          <w:top w:val="single" w:color="D3D5D7" w:sz="4"/>
          <w:left w:val="single" w:color="D3D5D7" w:sz="4"/>
          <w:bottom w:val="single" w:color="D3D5D7" w:sz="4"/>
          <w:right w:val="single" w:color="D3D5D7" w:sz="4"/>
          <w:insideH w:val="single" w:color="D3D5D7" w:sz="4"/>
          <w:insideV w:val="single" w:color="D3D5D7" w:sz="4"/>
        </w:tblBorders>
      </w:tblPr>
      <w:tblGrid>
        <w:gridCol w:w="2560"/>
        <w:gridCol w:w="2160"/>
        <w:gridCol w:w="1920"/>
        <w:gridCol w:w="1560"/>
        <w:gridCol w:w="1880"/>
      </w:tblGrid>
      <w:tr>
        <w:trPr>
          <w:tblHeader/>
        </w:trPr>
        <w:tc>
          <w:tcPr>
            <w:tcW w:type="dxa" w:w="256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Document type</w:t>
            </w:r>
          </w:p>
        </w:tc>
        <w:tc>
          <w:tcPr>
            <w:tcW w:type="dxa" w:w="216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Source</w:t>
            </w:r>
          </w:p>
        </w:tc>
        <w:tc>
          <w:tcPr>
            <w:tcW w:type="dxa" w:w="192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Method</w:t>
            </w:r>
          </w:p>
        </w:tc>
        <w:tc>
          <w:tcPr>
            <w:tcW w:type="dxa" w:w="156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Priority</w:t>
            </w:r>
          </w:p>
        </w:tc>
        <w:tc>
          <w:tcPr>
            <w:tcW w:type="dxa" w:w="188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Status</w:t>
            </w:r>
          </w:p>
        </w:tc>
      </w:tr>
      <w:tr>
        <w:trPr>
          <w:trHeight w:val="520" w:hRule="atLeast"/>
        </w:trPr>
        <w:tc>
          <w:tcPr>
            <w:tcW w:type="dxa" w:w="25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1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92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88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25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1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92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88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25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1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92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88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25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1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92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88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</w:tbl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Investigation timeline &amp; tasks</w:t>
      </w:r>
    </w:p>
    <w:p>
      <w:pPr>
        <w:keepNext/>
        <w:spacing w:after="40" w:before="10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Key milestones</w:t>
      </w:r>
    </w:p>
    <w:tbl>
      <w:tblPr>
        <w:tblW w:type="dxa" w:w="10080"/>
        <w:tblBorders>
          <w:top w:val="none" w:color="FFFFFF" w:sz="0"/>
          <w:left w:val="none" w:color="FFFFFF" w:sz="0"/>
          <w:bottom w:val="single" w:color="D3D5D7" w:sz="4"/>
          <w:right w:val="none" w:color="FFFFFF" w:sz="0"/>
          <w:insideH w:val="single" w:color="D3D5D7" w:sz="4"/>
          <w:insideV w:val="none" w:color="FFFFFF" w:sz="0"/>
        </w:tblBorders>
      </w:tblPr>
      <w:tblGrid>
        <w:gridCol w:w="3200"/>
        <w:gridCol w:w="6880"/>
      </w:tblGrid>
      <w:tr>
        <w:trPr>
          <w:trHeight w:val="340" w:hRule="atLeast"/>
        </w:trPr>
        <w:tc>
          <w:tcPr>
            <w:tcW w:type="dxa" w:w="3200"/>
            <w:tcMar>
              <w:top w:type="dxa" w:w="60"/>
              <w:left w:type="dxa" w:w="60"/>
              <w:bottom w:type="dxa" w:w="6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0A1A33"/>
                <w:sz w:val="19"/>
                <w:szCs w:val="19"/>
              </w:rPr>
              <w:t xml:space="preserve">Investigation plan complete</w:t>
            </w:r>
          </w:p>
        </w:tc>
        <w:tc>
          <w:tcPr>
            <w:tcW w:type="dxa" w:w="6880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8A8D8F"/>
                <w:sz w:val="19"/>
                <w:szCs w:val="19"/>
              </w:rPr>
              <w:t xml:space="preserve">[Date]</w:t>
            </w:r>
          </w:p>
        </w:tc>
      </w:tr>
      <w:tr>
        <w:trPr>
          <w:trHeight w:val="340" w:hRule="atLeast"/>
        </w:trPr>
        <w:tc>
          <w:tcPr>
            <w:tcW w:type="dxa" w:w="3200"/>
            <w:tcMar>
              <w:top w:type="dxa" w:w="60"/>
              <w:left w:type="dxa" w:w="60"/>
              <w:bottom w:type="dxa" w:w="6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0A1A33"/>
                <w:sz w:val="19"/>
                <w:szCs w:val="19"/>
              </w:rPr>
              <w:t xml:space="preserve">Evidence gathering complete</w:t>
            </w:r>
          </w:p>
        </w:tc>
        <w:tc>
          <w:tcPr>
            <w:tcW w:type="dxa" w:w="6880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8A8D8F"/>
                <w:sz w:val="19"/>
                <w:szCs w:val="19"/>
              </w:rPr>
              <w:t xml:space="preserve">[Date]</w:t>
            </w:r>
          </w:p>
        </w:tc>
      </w:tr>
      <w:tr>
        <w:trPr>
          <w:trHeight w:val="340" w:hRule="atLeast"/>
        </w:trPr>
        <w:tc>
          <w:tcPr>
            <w:tcW w:type="dxa" w:w="3200"/>
            <w:tcMar>
              <w:top w:type="dxa" w:w="60"/>
              <w:left w:type="dxa" w:w="60"/>
              <w:bottom w:type="dxa" w:w="6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0A1A33"/>
                <w:sz w:val="19"/>
                <w:szCs w:val="19"/>
              </w:rPr>
              <w:t xml:space="preserve">Interviews complete</w:t>
            </w:r>
          </w:p>
        </w:tc>
        <w:tc>
          <w:tcPr>
            <w:tcW w:type="dxa" w:w="6880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8A8D8F"/>
                <w:sz w:val="19"/>
                <w:szCs w:val="19"/>
              </w:rPr>
              <w:t xml:space="preserve">[Date]</w:t>
            </w:r>
          </w:p>
        </w:tc>
      </w:tr>
      <w:tr>
        <w:trPr>
          <w:trHeight w:val="340" w:hRule="atLeast"/>
        </w:trPr>
        <w:tc>
          <w:tcPr>
            <w:tcW w:type="dxa" w:w="3200"/>
            <w:tcMar>
              <w:top w:type="dxa" w:w="60"/>
              <w:left w:type="dxa" w:w="60"/>
              <w:bottom w:type="dxa" w:w="6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0A1A33"/>
                <w:sz w:val="19"/>
                <w:szCs w:val="19"/>
              </w:rPr>
              <w:t xml:space="preserve">Analysis complete</w:t>
            </w:r>
          </w:p>
        </w:tc>
        <w:tc>
          <w:tcPr>
            <w:tcW w:type="dxa" w:w="6880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8A8D8F"/>
                <w:sz w:val="19"/>
                <w:szCs w:val="19"/>
              </w:rPr>
              <w:t xml:space="preserve">[Date]</w:t>
            </w:r>
          </w:p>
        </w:tc>
      </w:tr>
      <w:tr>
        <w:trPr>
          <w:trHeight w:val="340" w:hRule="atLeast"/>
        </w:trPr>
        <w:tc>
          <w:tcPr>
            <w:tcW w:type="dxa" w:w="3200"/>
            <w:tcMar>
              <w:top w:type="dxa" w:w="60"/>
              <w:left w:type="dxa" w:w="60"/>
              <w:bottom w:type="dxa" w:w="6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0A1A33"/>
                <w:sz w:val="19"/>
                <w:szCs w:val="19"/>
              </w:rPr>
              <w:t xml:space="preserve">Report due</w:t>
            </w:r>
          </w:p>
        </w:tc>
        <w:tc>
          <w:tcPr>
            <w:tcW w:type="dxa" w:w="6880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8A8D8F"/>
                <w:sz w:val="19"/>
                <w:szCs w:val="19"/>
              </w:rPr>
              <w:t xml:space="preserve">[Date]</w:t>
            </w:r>
          </w:p>
        </w:tc>
      </w:tr>
    </w:tbl>
    <w:p>
      <w:pPr>
        <w:keepNext/>
        <w:spacing w:after="40" w:before="10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Tasks</w:t>
      </w:r>
    </w:p>
    <w:tbl>
      <w:tblPr>
        <w:tblW w:type="dxa" w:w="10080"/>
        <w:tblBorders>
          <w:top w:val="single" w:color="D3D5D7" w:sz="4"/>
          <w:left w:val="single" w:color="D3D5D7" w:sz="4"/>
          <w:bottom w:val="single" w:color="D3D5D7" w:sz="4"/>
          <w:right w:val="single" w:color="D3D5D7" w:sz="4"/>
          <w:insideH w:val="single" w:color="D3D5D7" w:sz="4"/>
          <w:insideV w:val="single" w:color="D3D5D7" w:sz="4"/>
        </w:tblBorders>
      </w:tblPr>
      <w:tblGrid>
        <w:gridCol w:w="2600"/>
        <w:gridCol w:w="1600"/>
        <w:gridCol w:w="1360"/>
        <w:gridCol w:w="1360"/>
        <w:gridCol w:w="1360"/>
        <w:gridCol w:w="1800"/>
      </w:tblGrid>
      <w:tr>
        <w:trPr>
          <w:tblHeader/>
        </w:trPr>
        <w:tc>
          <w:tcPr>
            <w:tcW w:type="dxa" w:w="260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Task</w:t>
            </w:r>
          </w:p>
        </w:tc>
        <w:tc>
          <w:tcPr>
            <w:tcW w:type="dxa" w:w="160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Owner</w:t>
            </w:r>
          </w:p>
        </w:tc>
        <w:tc>
          <w:tcPr>
            <w:tcW w:type="dxa" w:w="136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Start</w:t>
            </w:r>
          </w:p>
        </w:tc>
        <w:tc>
          <w:tcPr>
            <w:tcW w:type="dxa" w:w="136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Due</w:t>
            </w:r>
          </w:p>
        </w:tc>
        <w:tc>
          <w:tcPr>
            <w:tcW w:type="dxa" w:w="136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Status</w:t>
            </w:r>
          </w:p>
        </w:tc>
        <w:tc>
          <w:tcPr>
            <w:tcW w:type="dxa" w:w="180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Notes</w:t>
            </w:r>
          </w:p>
        </w:tc>
      </w:tr>
      <w:tr>
        <w:trPr>
          <w:trHeight w:val="520" w:hRule="atLeast"/>
        </w:trPr>
        <w:tc>
          <w:tcPr>
            <w:tcW w:type="dxa" w:w="26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26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26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26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26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36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</w:tbl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Procedural considerations</w:t>
      </w:r>
    </w:p>
    <w:p>
      <w:pPr>
        <w:keepNext/>
        <w:spacing w:after="40" w:before="10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Confidentiality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Privacy considerations and who has access: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[Note any confidentiality or employee-privacy concerns]</w:t>
      </w:r>
    </w:p>
    <w:p>
      <w:pPr>
        <w:keepNext/>
        <w:spacing w:after="40" w:before="10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Interim measures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No-contact directive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Administrative leave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Modified duties / schedule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Other: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[Specify]</w:t>
      </w:r>
    </w:p>
    <w:p>
      <w:pPr>
        <w:keepNext/>
        <w:spacing w:after="40" w:before="10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Notice requirements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Respondent notice provided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Complainant notice provided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Union notification (if applicable)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Other: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[Specify]</w:t>
      </w:r>
    </w:p>
    <w:p>
      <w:pPr>
        <w:keepNext/>
        <w:spacing w:after="40" w:before="10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Report model</w:t>
      </w:r>
    </w:p>
    <w:p>
      <w:pPr>
        <w:spacing w:after="90"/>
      </w:pPr>
      <w:r>
        <w:rPr>
          <w:rFonts w:ascii="Georgia" w:cs="Georgia" w:eastAsia="Georgia" w:hAnsi="Georgia"/>
          <w:i/>
          <w:iCs/>
          <w:color w:val="8A8D8F"/>
          <w:sz w:val="18"/>
          <w:szCs w:val="18"/>
        </w:rPr>
        <w:t xml:space="preserve">Decide how you will deliver the findings. The Internal Investigation Report is always required under either model.</w:t>
      </w:r>
    </w:p>
    <w:p>
      <w:pPr>
        <w:spacing w:after="70"/>
      </w:pP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Model 1 — Preliminary → comment period → Final</w:t>
      </w:r>
      <w:r>
        <w:rPr>
          <w:rFonts w:ascii="Georgia" w:cs="Georgia" w:eastAsia="Georgia" w:hAnsi="Georgia"/>
        </w:rPr>
        <w:t xml:space="preserve">      </w:t>
      </w:r>
      <w:r>
        <w:rPr>
          <w:rFonts w:ascii="Georgia" w:cs="Georgia" w:eastAsia="Georgia" w:hAnsi="Georgia"/>
          <w:color w:val="0A1A33"/>
          <w:sz w:val="22"/>
          <w:szCs w:val="22"/>
        </w:rPr>
        <w:t xml:space="preserve">☐  </w:t>
      </w:r>
      <w:r>
        <w:rPr>
          <w:rFonts w:ascii="Georgia" w:cs="Georgia" w:eastAsia="Georgia" w:hAnsi="Georgia"/>
          <w:color w:val="0A1A33"/>
          <w:sz w:val="19"/>
          <w:szCs w:val="19"/>
        </w:rPr>
        <w:t xml:space="preserve">Model 2 — Findings Letter only</w:t>
      </w:r>
    </w:p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Investigation notes &amp; modifications</w:t>
      </w:r>
    </w:p>
    <w:p>
      <w:pPr>
        <w:keepNext/>
        <w:spacing w:after="40" w:before="10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Plan modifications log</w:t>
      </w:r>
    </w:p>
    <w:tbl>
      <w:tblPr>
        <w:tblW w:type="dxa" w:w="10080"/>
        <w:tblBorders>
          <w:top w:val="single" w:color="D3D5D7" w:sz="4"/>
          <w:left w:val="single" w:color="D3D5D7" w:sz="4"/>
          <w:bottom w:val="single" w:color="D3D5D7" w:sz="4"/>
          <w:right w:val="single" w:color="D3D5D7" w:sz="4"/>
          <w:insideH w:val="single" w:color="D3D5D7" w:sz="4"/>
          <w:insideV w:val="single" w:color="D3D5D7" w:sz="4"/>
        </w:tblBorders>
      </w:tblPr>
      <w:tblGrid>
        <w:gridCol w:w="1800"/>
        <w:gridCol w:w="4080"/>
        <w:gridCol w:w="2400"/>
        <w:gridCol w:w="1800"/>
      </w:tblGrid>
      <w:tr>
        <w:trPr>
          <w:tblHeader/>
        </w:trPr>
        <w:tc>
          <w:tcPr>
            <w:tcW w:type="dxa" w:w="180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tcW w:type="dxa" w:w="408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Change made</w:t>
            </w:r>
          </w:p>
        </w:tc>
        <w:tc>
          <w:tcPr>
            <w:tcW w:type="dxa" w:w="240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Reason</w:t>
            </w:r>
          </w:p>
        </w:tc>
        <w:tc>
          <w:tcPr>
            <w:tcW w:type="dxa" w:w="180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By</w:t>
            </w:r>
          </w:p>
        </w:tc>
      </w:tr>
      <w:tr>
        <w:trPr>
          <w:trHeight w:val="520" w:hRule="atLeast"/>
        </w:trPr>
        <w:tc>
          <w:tcPr>
            <w:tcW w:type="dxa" w:w="18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408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18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408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18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408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</w:tbl>
    <w:p>
      <w:pPr>
        <w:keepNext/>
        <w:spacing w:after="40" w:before="10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Investigator notes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Investigative decisions, challenges, or considerations: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[Use this space to document as the investigation evolves]</w:t>
      </w:r>
    </w:p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Prepared by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040"/>
        <w:gridCol w:w="5040"/>
      </w:tblGrid>
      <w:tr>
        <w:tc>
          <w:tcPr>
            <w:tcW w:type="dxa" w:w="5040"/>
            <w:tcMar>
              <w:right w:type="dxa" w:w="200"/>
            </w:tcMar>
          </w:tcPr>
          <w:p>
            <w:pPr>
              <w:pBdr>
                <w:bottom w:val="single" w:color="0A1A33" w:sz="4" w:space="2"/>
              </w:pBdr>
              <w:spacing w:before="260"/>
            </w:pPr>
            <w:r>
              <w:rPr>
                <w:rFonts w:ascii="Georgia" w:cs="Georgia" w:eastAsia="Georgia" w:hAnsi="Georgia"/>
              </w:rPr>
              <w:t xml:space="preserve"/>
            </w:r>
          </w:p>
          <w:p>
            <w:r>
              <w:rPr>
                <w:rFonts w:ascii="Georgia" w:cs="Georgia" w:eastAsia="Georgia" w:hAnsi="Georgia"/>
                <w:color w:val="8A8D8F"/>
                <w:sz w:val="16"/>
                <w:szCs w:val="16"/>
              </w:rPr>
              <w:t xml:space="preserve">Prepared by (name, title)</w:t>
            </w:r>
          </w:p>
        </w:tc>
        <w:tc>
          <w:tcPr>
            <w:tcW w:type="dxa" w:w="5040"/>
            <w:tcMar>
              <w:left w:type="dxa" w:w="200"/>
            </w:tcMar>
          </w:tcPr>
          <w:p>
            <w:pPr>
              <w:pBdr>
                <w:bottom w:val="single" w:color="0A1A33" w:sz="4" w:space="2"/>
              </w:pBdr>
              <w:spacing w:before="260"/>
            </w:pPr>
            <w:r>
              <w:rPr>
                <w:rFonts w:ascii="Georgia" w:cs="Georgia" w:eastAsia="Georgia" w:hAnsi="Georgia"/>
              </w:rPr>
              <w:t xml:space="preserve"/>
            </w:r>
          </w:p>
          <w:p>
            <w:r>
              <w:rPr>
                <w:rFonts w:ascii="Georgia" w:cs="Georgia" w:eastAsia="Georgia" w:hAnsi="Georgia"/>
                <w:color w:val="8A8D8F"/>
                <w:sz w:val="16"/>
                <w:szCs w:val="16"/>
              </w:rPr>
              <w:t xml:space="preserve">Date</w:t>
            </w:r>
          </w:p>
        </w:tc>
      </w:tr>
    </w:tbl>
    <w:sectPr>
      <w:footerReference w:type="default" r:id="rId7"/>
      <w:pgSz w:w="12240" w:h="15840" w:orient="portrait"/>
      <w:pgMar w:top="108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bottom w:val="single" w:color="D3D5D7" w:sz="4" w:space="2"/>
      </w:pBdr>
      <w:spacing w:after="0" w:before="60"/>
    </w:pPr>
    <w:r>
      <w:rPr>
        <w:rFonts w:ascii="Georgia" w:cs="Georgia" w:eastAsia="Georgia" w:hAnsi="Georgia"/>
      </w:rPr>
      <w:t xml:space="preserve"/>
    </w:r>
  </w:p>
  <w:p>
    <w:pPr>
      <w:jc w:val="center"/>
    </w:pPr>
    <w:r>
      <w:rPr>
        <w:rFonts w:ascii="Georgia" w:cs="Georgia" w:eastAsia="Georgia" w:hAnsi="Georgia"/>
        <w:color w:val="8A8D8F"/>
        <w:sz w:val="15"/>
        <w:szCs w:val="15"/>
      </w:rPr>
      <w:t xml:space="preserve">By-the-Book Workplace Investigations   ·   Private &amp; Confidential   ·   Page </w:t>
    </w:r>
    <w:r>
      <w:rPr>
        <w:rFonts w:ascii="Georgia" w:cs="Georgia" w:eastAsia="Georgia" w:hAnsi="Georgia"/>
        <w:color w:val="8A8D8F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2026-08-11T02:59:09.437Z</dcterms:created>
  <dcterms:modified xsi:type="dcterms:W3CDTF">2026-08-11T02:59:09.452Z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