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Georgia" w:cs="Georgia" w:eastAsia="Georgia" w:hAnsi="Georgia"/>
          <w:b/>
          <w:bCs/>
          <w:caps/>
          <w:color w:val="4C0013"/>
          <w:spacing w:val="20"/>
          <w:sz w:val="19"/>
          <w:szCs w:val="19"/>
        </w:rPr>
        <w:t xml:space="preserve">BY-THE-BOOK WORKPLACE INVESTIGATIONS</w:t>
      </w:r>
    </w:p>
    <w:p>
      <w:pPr>
        <w:spacing w:after="60"/>
      </w:pPr>
      <w:r>
        <w:rPr>
          <w:rFonts w:ascii="Georgia" w:cs="Georgia" w:eastAsia="Georgia" w:hAnsi="Georgia"/>
          <w:i/>
          <w:iCs/>
          <w:color w:val="8A8D8F"/>
          <w:sz w:val="16"/>
          <w:szCs w:val="16"/>
        </w:rPr>
        <w:t xml:space="preserve">Precision in Process. Integrity in Practice.</w:t>
      </w:r>
    </w:p>
    <w:p>
      <w:pPr>
        <w:pBdr>
          <w:bottom w:val="single" w:color="4C0013" w:sz="10" w:space="2"/>
        </w:pBdr>
        <w:spacing w:after="140" w:before="0"/>
      </w:pPr>
      <w:r>
        <w:rPr>
          <w:rFonts w:ascii="Georgia" w:cs="Georgia" w:eastAsia="Georgia" w:hAnsi="Georgia"/>
        </w:rPr>
        <w:t xml:space="preserve"/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0A1A33"/>
          <w:sz w:val="32"/>
          <w:szCs w:val="32"/>
        </w:rPr>
        <w:t xml:space="preserve">Interview Guide &amp; Summary</w:t>
      </w:r>
    </w:p>
    <w:p>
      <w:pPr>
        <w:spacing w:after="60"/>
      </w:pP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Conduct the interview, then capture the record</w:t>
      </w:r>
    </w:p>
    <w:tbl>
      <w:tblPr>
        <w:tblW w:type="dxa" w:w="10080"/>
        <w:tblBorders>
          <w:top w:val="single" w:color="4C0013" w:sz="4"/>
          <w:left w:val="single" w:color="4C0013" w:sz="4"/>
          <w:bottom w:val="single" w:color="4C0013" w:sz="4"/>
          <w:right w:val="single" w:color="4C0013" w:sz="4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F1F2F3" w:color="auto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4C0013"/>
                <w:sz w:val="17"/>
                <w:szCs w:val="17"/>
              </w:rPr>
              <w:t xml:space="preserve">TEMPLATE  </w:t>
            </w:r>
            <w:r>
              <w:rPr>
                <w:rFonts w:ascii="Georgia" w:cs="Georgia" w:eastAsia="Georgia" w:hAnsi="Georgia"/>
                <w:i/>
                <w:iCs/>
                <w:color w:val="0A1A33"/>
                <w:sz w:val="17"/>
                <w:szCs w:val="17"/>
              </w:rPr>
              <w:t xml:space="preserve">Part 1 is your guide — keep it for reference. Part 2 is the summary you complete for each interview. Replace all [bracketed] text before filing.</w:t>
            </w:r>
          </w:p>
        </w:tc>
      </w:tr>
    </w:tbl>
    <w:p>
      <w:pPr>
        <w:spacing w:after="40" w:before="120"/>
      </w:pPr>
      <w:r>
        <w:rPr>
          <w:rFonts w:ascii="Georgia" w:cs="Georgia" w:eastAsia="Georgia" w:hAnsi="Georgia"/>
          <w:b/>
          <w:bCs/>
          <w:caps/>
          <w:color w:val="4C0013"/>
          <w:sz w:val="18"/>
          <w:szCs w:val="18"/>
        </w:rPr>
        <w:t xml:space="preserve">PRIVATE &amp; CONFIDENTIAL</w:t>
      </w:r>
    </w:p>
    <w:p>
      <w:pPr>
        <w:spacing w:after="30" w:before="120"/>
      </w:pPr>
      <w:r>
        <w:rPr>
          <w:rFonts w:ascii="Georgia" w:cs="Georgia" w:eastAsia="Georgia" w:hAnsi="Georgia"/>
          <w:b/>
          <w:bCs/>
          <w:color w:val="0A1A33"/>
          <w:sz w:val="24"/>
          <w:szCs w:val="24"/>
        </w:rPr>
        <w:t xml:space="preserve">PART 1 · INTERVIEW GUIDE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Interviews sit in Evaluate — the hard middle of C.L.E.A.R. Your goal is a complete, credible record, not a confession.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Before the interview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Review the file and know exactly what this person can speak 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Prepare your questions in advance, in a logical order.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Confirm logistics — a private space, enough time, and the mode (in person or video).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Have the relevant documents on hand.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Plan your confidentiality and no-retaliation reminders.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Opening — say this up front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Who you are and why you’re meeting.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This is an internal, impartial process.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What’s shared stays need-to-know.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There is no retaliation for participating honestly.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You need candor — the complete and truthful account.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You’ll be taking notes.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This conversation is not legal advice.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Question framework — the funnel</w:t>
      </w:r>
    </w:p>
    <w:p>
      <w:pPr>
        <w:spacing w:after="80"/>
      </w:pPr>
      <w:r>
        <w:rPr>
          <w:rFonts w:ascii="Georgia" w:cs="Georgia" w:eastAsia="Georgia" w:hAnsi="Georgia"/>
          <w:color w:val="0A1A33"/>
          <w:sz w:val="20"/>
          <w:szCs w:val="20"/>
        </w:rPr>
        <w:t xml:space="preserve">Move from broad to specific. Let them talk first; narrow after.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Background — their role, their relationship to the parties, the timeframe.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Open narrative — “Tell me, in your own words, what happened.” Let them finish. Don’t interrupt.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Specifics — who, what, when, where, how; what was said or done, as exactly as they can recall; who else was present; any documents.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Clarify and test — revisit inconsistencies without accusing; offer alternative explanations; confirm dates and sequence.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Closing — “Is there anything I didn’t ask that I should have?”  “Who else should I speak with?”  “Is there anything you’d like to add?”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Noting credibility — record facts, not conclusions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Internal consistency — does the account hold together?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Corroboration — do documents or other witnesses support it?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Plausibility and specificity — detailed, first-hand accounts carry more weight.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Demeanor — note behavior with caution; record what you observed, not what you concluded.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Do and don’t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Don’t lead the witness or suggest the answer.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Don’t promise an outcome.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Don’t share what other people said.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Don’t editorialize in your notes.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Do let silence work — it invites more.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Do capture exact words on the points that matter.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Closing the interview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Explain next steps in general terms.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Repeat the confidentiality and no-retaliation reminders.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Give them a way to reach you.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Georgia" w:cs="Georgia" w:eastAsia="Georgia" w:hAnsi="Georgia"/>
          <w:color w:val="0A1A33"/>
          <w:sz w:val="19"/>
          <w:szCs w:val="19"/>
        </w:rPr>
        <w:t xml:space="preserve">Thank them.</w:t>
      </w:r>
    </w:p>
    <w:p>
      <w:pPr>
        <w:pageBreakBefore/>
        <w:spacing w:after="30"/>
      </w:pPr>
      <w:r>
        <w:rPr>
          <w:rFonts w:ascii="Georgia" w:cs="Georgia" w:eastAsia="Georgia" w:hAnsi="Georgia"/>
          <w:b/>
          <w:bCs/>
          <w:color w:val="0A1A33"/>
          <w:sz w:val="24"/>
          <w:szCs w:val="24"/>
        </w:rPr>
        <w:t xml:space="preserve">PART 2 · INTERVIEW SUMMARY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Complete one per interview. This becomes part of the investigation record.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Interview details</w:t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D3D5D7" w:sz="4"/>
          <w:right w:val="none" w:color="FFFFFF" w:sz="0"/>
          <w:insideH w:val="single" w:color="D3D5D7" w:sz="4"/>
          <w:insideV w:val="none" w:color="FFFFFF" w:sz="0"/>
        </w:tblBorders>
      </w:tblPr>
      <w:tblGrid>
        <w:gridCol w:w="3200"/>
        <w:gridCol w:w="6880"/>
      </w:tblGrid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Case / reference #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[Case #]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Interviewee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[Name]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Role / title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[Title]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Party type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[Complainant / Respondent / Witness]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Date &amp; time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[Date, time]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Location / mode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[In person / video; where]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Others present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[Name(s), role(s)]</w:t>
            </w:r>
          </w:p>
        </w:tc>
      </w:tr>
      <w:tr>
        <w:trPr>
          <w:trHeight w:val="340" w:hRule="atLeast"/>
        </w:trPr>
        <w:tc>
          <w:tcPr>
            <w:tcW w:type="dxa" w:w="3200"/>
            <w:tcMar>
              <w:top w:type="dxa" w:w="60"/>
              <w:left w:type="dxa" w:w="60"/>
              <w:bottom w:type="dxa" w:w="6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b/>
                <w:bCs/>
                <w:color w:val="0A1A33"/>
                <w:sz w:val="19"/>
                <w:szCs w:val="19"/>
              </w:rPr>
              <w:t xml:space="preserve">Interviewer</w:t>
            </w:r>
          </w:p>
        </w:tc>
        <w:tc>
          <w:tcPr>
            <w:tcW w:type="dxa" w:w="6880"/>
            <w:tcMar>
              <w:top w:type="dxa" w:w="60"/>
              <w:left w:type="dxa" w:w="120"/>
              <w:bottom w:type="dxa" w:w="60"/>
              <w:right w:type="dxa" w:w="6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8A8D8F"/>
                <w:sz w:val="19"/>
                <w:szCs w:val="19"/>
              </w:rPr>
              <w:t xml:space="preserve">[Your name, title]</w:t>
            </w:r>
          </w:p>
        </w:tc>
      </w:tr>
    </w:tbl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Topics addressed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Allegations or topics this interview covered: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[List the allegations or subjects addressed]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Summary of statement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What the interviewee said, in narrative form: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[Summarize the account — neutral, factual, complete]</w:t>
      </w:r>
    </w:p>
    <w:p>
      <w:pPr>
        <w:spacing w:after="80"/>
      </w:pPr>
      <w:r>
        <w:rPr>
          <w:rFonts w:ascii="Georgia" w:cs="Georgia" w:eastAsia="Georgia" w:hAnsi="Georgia"/>
          <w:b/>
          <w:bCs/>
          <w:color w:val="0A1A33"/>
          <w:sz w:val="20"/>
          <w:szCs w:val="20"/>
        </w:rPr>
        <w:t xml:space="preserve">Key exchanges — capture exact words where they matter:</w:t>
      </w:r>
    </w:p>
    <w:tbl>
      <w:tblPr>
        <w:tblW w:type="dxa" w:w="10080"/>
        <w:tblBorders>
          <w:top w:val="single" w:color="D3D5D7" w:sz="4"/>
          <w:left w:val="single" w:color="D3D5D7" w:sz="4"/>
          <w:bottom w:val="single" w:color="D3D5D7" w:sz="4"/>
          <w:right w:val="single" w:color="D3D5D7" w:sz="4"/>
          <w:insideH w:val="single" w:color="D3D5D7" w:sz="4"/>
          <w:insideV w:val="single" w:color="D3D5D7" w:sz="4"/>
        </w:tblBorders>
      </w:tblPr>
      <w:tblGrid>
        <w:gridCol w:w="4040"/>
        <w:gridCol w:w="6040"/>
      </w:tblGrid>
      <w:tr>
        <w:trPr>
          <w:tblHeader/>
        </w:trPr>
        <w:tc>
          <w:tcPr>
            <w:tcW w:type="dxa" w:w="404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Question</w:t>
            </w:r>
          </w:p>
        </w:tc>
        <w:tc>
          <w:tcPr>
            <w:tcW w:type="dxa" w:w="6040"/>
            <w:shd w:fill="4C001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aps/>
                <w:color w:val="FFFFFF"/>
                <w:sz w:val="17"/>
                <w:szCs w:val="17"/>
              </w:rPr>
              <w:t xml:space="preserve">Response</w:t>
            </w:r>
          </w:p>
        </w:tc>
      </w:tr>
      <w:tr>
        <w:trPr>
          <w:trHeight w:val="520" w:hRule="atLeast"/>
        </w:trPr>
        <w:tc>
          <w:tcPr>
            <w:tcW w:type="dxa" w:w="40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60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40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60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40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60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  <w:tr>
        <w:trPr>
          <w:trHeight w:val="520" w:hRule="atLeast"/>
        </w:trPr>
        <w:tc>
          <w:tcPr>
            <w:tcW w:type="dxa" w:w="40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  <w:tc>
          <w:tcPr>
            <w:tcW w:type="dxa" w:w="604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</w:rPr>
              <w:t xml:space="preserve"/>
            </w:r>
          </w:p>
        </w:tc>
      </w:tr>
    </w:tbl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Key facts established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Facts this interview established or confirmed: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[Bullet the key facts]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Evidence and other witnesses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Documents or evidence referenced or provided: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[List, and note what was collected]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Other witnesses named: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[Names and what they may speak to]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Follow-up needed: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[Open items after this interview]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Investigator observations — factual</w:t>
      </w:r>
    </w:p>
    <w:p>
      <w:pPr>
        <w:spacing w:after="9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Consistency, corroboration, specificity. Record observations, not conclusions about truthfulness.</w:t>
      </w:r>
    </w:p>
    <w:p>
      <w:pPr>
        <w:spacing w:after="70"/>
      </w:pPr>
      <w:r>
        <w:rPr>
          <w:rFonts w:ascii="Georgia" w:cs="Georgia" w:eastAsia="Georgia" w:hAnsi="Georgia"/>
          <w:b/>
          <w:bCs/>
          <w:color w:val="0A1A33"/>
          <w:sz w:val="19"/>
          <w:szCs w:val="19"/>
        </w:rPr>
        <w:t xml:space="preserve">Observations:  </w:t>
      </w: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[Factual notes bearing on the record]</w:t>
      </w:r>
    </w:p>
    <w:p>
      <w:pPr>
        <w:keepNext/>
        <w:pBdr>
          <w:bottom w:val="single" w:color="D3D5D7" w:sz="4" w:space="3"/>
        </w:pBdr>
        <w:spacing w:after="70" w:before="240"/>
      </w:pPr>
      <w:r>
        <w:rPr>
          <w:rFonts w:ascii="Georgia" w:cs="Georgia" w:eastAsia="Georgia" w:hAnsi="Georgia"/>
          <w:b/>
          <w:bCs/>
          <w:caps/>
          <w:color w:val="4C0013"/>
          <w:spacing w:val="14"/>
          <w:sz w:val="20"/>
          <w:szCs w:val="20"/>
        </w:rPr>
        <w:t xml:space="preserve">Certification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40"/>
        <w:gridCol w:w="5040"/>
      </w:tblGrid>
      <w:tr>
        <w:tc>
          <w:tcPr>
            <w:tcW w:type="dxa" w:w="5040"/>
            <w:tcMar>
              <w:right w:type="dxa" w:w="200"/>
            </w:tcMar>
          </w:tcPr>
          <w:p>
            <w:pPr>
              <w:pBdr>
                <w:bottom w:val="single" w:color="0A1A33" w:sz="4" w:space="2"/>
              </w:pBdr>
              <w:spacing w:before="260"/>
            </w:pPr>
            <w:r>
              <w:rPr>
                <w:rFonts w:ascii="Georgia" w:cs="Georgia" w:eastAsia="Georgia" w:hAnsi="Georgia"/>
              </w:rPr>
              <w:t xml:space="preserve"/>
            </w:r>
          </w:p>
          <w:p>
            <w:r>
              <w:rPr>
                <w:rFonts w:ascii="Georgia" w:cs="Georgia" w:eastAsia="Georgia" w:hAnsi="Georgia"/>
                <w:color w:val="8A8D8F"/>
                <w:sz w:val="16"/>
                <w:szCs w:val="16"/>
              </w:rPr>
              <w:t xml:space="preserve">Prepared by (name, title)</w:t>
            </w:r>
          </w:p>
        </w:tc>
        <w:tc>
          <w:tcPr>
            <w:tcW w:type="dxa" w:w="5040"/>
            <w:tcMar>
              <w:left w:type="dxa" w:w="200"/>
            </w:tcMar>
          </w:tcPr>
          <w:p>
            <w:pPr>
              <w:pBdr>
                <w:bottom w:val="single" w:color="0A1A33" w:sz="4" w:space="2"/>
              </w:pBdr>
              <w:spacing w:before="260"/>
            </w:pPr>
            <w:r>
              <w:rPr>
                <w:rFonts w:ascii="Georgia" w:cs="Georgia" w:eastAsia="Georgia" w:hAnsi="Georgia"/>
              </w:rPr>
              <w:t xml:space="preserve"/>
            </w:r>
          </w:p>
          <w:p>
            <w:r>
              <w:rPr>
                <w:rFonts w:ascii="Georgia" w:cs="Georgia" w:eastAsia="Georgia" w:hAnsi="Georgia"/>
                <w:color w:val="8A8D8F"/>
                <w:sz w:val="16"/>
                <w:szCs w:val="16"/>
              </w:rPr>
              <w:t xml:space="preserve">Date</w:t>
            </w:r>
          </w:p>
        </w:tc>
      </w:tr>
    </w:tbl>
    <w:sectPr>
      <w:footerReference w:type="default" r:id="rId7"/>
      <w:pgSz w:w="12240" w:h="15840" w:orient="portrait"/>
      <w:pgMar w:top="108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D3D5D7" w:sz="4" w:space="2"/>
      </w:pBdr>
      <w:spacing w:after="0" w:before="60"/>
    </w:pPr>
    <w:r>
      <w:rPr>
        <w:rFonts w:ascii="Georgia" w:cs="Georgia" w:eastAsia="Georgia" w:hAnsi="Georgia"/>
      </w:rPr>
      <w:t xml:space="preserve"/>
    </w:r>
  </w:p>
  <w:p>
    <w:pPr>
      <w:jc w:val="center"/>
    </w:pPr>
    <w:r>
      <w:rPr>
        <w:rFonts w:ascii="Georgia" w:cs="Georgia" w:eastAsia="Georgia" w:hAnsi="Georgia"/>
        <w:color w:val="8A8D8F"/>
        <w:sz w:val="15"/>
        <w:szCs w:val="15"/>
      </w:rPr>
      <w:t xml:space="preserve">By-the-Book Workplace Investigations   ·   Private &amp; Confidential   ·   Page </w:t>
    </w:r>
    <w:r>
      <w:rPr>
        <w:rFonts w:ascii="Georgia" w:cs="Georgia" w:eastAsia="Georgia" w:hAnsi="Georgia"/>
        <w:color w:val="8A8D8F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2026-08-10T23:10:46.061Z</dcterms:created>
  <dcterms:modified xsi:type="dcterms:W3CDTF">2026-08-10T23:10:46.061Z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