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D3D5D7" w:sz="6"/>
          <w:left w:val="single" w:color="D3D5D7" w:sz="6"/>
          <w:bottom w:val="single" w:color="D3D5D7" w:sz="6"/>
          <w:right w:val="single" w:color="D3D5D7" w:sz="6"/>
        </w:pBdr>
        <w:shd w:fill="F1F2F3" w:val="clear"/>
        <w:spacing w:after="220"/>
      </w:pPr>
      <w:r>
        <w:rPr>
          <w:rFonts w:ascii="Georgia" w:cs="Georgia" w:eastAsia="Georgia" w:hAnsi="Georgia"/>
          <w:i/>
          <w:iCs/>
          <w:color w:val="8A8D8F"/>
          <w:sz w:val="18"/>
          <w:szCs w:val="18"/>
        </w:rPr>
        <w:t xml:space="preserve">TEMPLATE — Replace all [bracketed] text and adapt to your organization's letterhead, policy names, and voice. Delete this note and any guidance before sending.</w:t>
      </w:r>
    </w:p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0A1A33"/>
          <w:sz w:val="30"/>
          <w:szCs w:val="30"/>
        </w:rPr>
        <w:t xml:space="preserve">INTERNAL INVESTIGATION REPORT</w:t>
      </w:r>
    </w:p>
    <w:p>
      <w:pPr>
        <w:spacing w:after="200"/>
        <w:jc w:val="center"/>
      </w:pPr>
      <w:r>
        <w:rPr>
          <w:rFonts w:ascii="Georgia" w:cs="Georgia" w:eastAsia="Georgia" w:hAnsi="Georgia"/>
          <w:b/>
          <w:bCs/>
          <w:color w:val="4C0013"/>
          <w:sz w:val="19"/>
          <w:szCs w:val="19"/>
        </w:rPr>
        <w:t xml:space="preserve">PRIVATE &amp; CONFIDENTIAL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Date:  </w:t>
      </w:r>
      <w:r>
        <w:rPr>
          <w:rFonts w:ascii="Georgia" w:cs="Georgia" w:eastAsia="Georgia" w:hAnsi="Georgia"/>
          <w:sz w:val="21"/>
          <w:szCs w:val="21"/>
        </w:rPr>
        <w:t xml:space="preserve">[Date]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To:  </w:t>
      </w:r>
      <w:r>
        <w:rPr>
          <w:rFonts w:ascii="Georgia" w:cs="Georgia" w:eastAsia="Georgia" w:hAnsi="Georgia"/>
          <w:sz w:val="21"/>
          <w:szCs w:val="21"/>
        </w:rPr>
        <w:t xml:space="preserve">[People / HR Leader, Title]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From:  </w:t>
      </w:r>
      <w:r>
        <w:rPr>
          <w:rFonts w:ascii="Georgia" w:cs="Georgia" w:eastAsia="Georgia" w:hAnsi="Georgia"/>
          <w:sz w:val="21"/>
          <w:szCs w:val="21"/>
        </w:rPr>
        <w:t xml:space="preserve">[Investigator Name, Title]</w:t>
      </w:r>
    </w:p>
    <w:p>
      <w:pPr>
        <w:spacing w:after="20"/>
      </w:pPr>
      <w:r>
        <w:rPr>
          <w:rFonts w:ascii="Georgia" w:cs="Georgia" w:eastAsia="Georgia" w:hAnsi="Georgia"/>
          <w:b/>
          <w:bCs/>
          <w:sz w:val="21"/>
          <w:szCs w:val="21"/>
        </w:rPr>
        <w:t xml:space="preserve">Re:  </w:t>
      </w:r>
      <w:r>
        <w:rPr>
          <w:rFonts w:ascii="Georgia" w:cs="Georgia" w:eastAsia="Georgia" w:hAnsi="Georgia"/>
          <w:sz w:val="21"/>
          <w:szCs w:val="21"/>
        </w:rPr>
        <w:t xml:space="preserve">[Case #] — [Policy / issue under investigation]</w:t>
      </w:r>
    </w:p>
    <w:p>
      <w:pPr>
        <w:spacing w:after="140"/>
      </w:pPr>
      <w:r>
        <w:rPr>
          <w:rFonts w:ascii="Georgia" w:cs="Georgia" w:eastAsia="Georgia" w:hAnsi="Georgia"/>
          <w:i/>
          <w:iCs/>
          <w:color w:val="8A8D8F"/>
          <w:sz w:val="19"/>
          <w:szCs w:val="19"/>
        </w:rPr>
        <w:t xml:space="preserve">This internal report is the complete record of the investigation. It is retained by [the People / Investigations Office] and is not distributed to the parties.</w:t>
      </w:r>
    </w:p>
    <w:p>
      <w:pPr>
        <w:pBdr>
          <w:bottom w:val="single" w:color="D3D5D7" w:sz="6"/>
        </w:pBdr>
        <w:spacing w:after="140"/>
      </w:pPr>
      <w:r>
        <w:rPr>
          <w:sz w:val="2"/>
          <w:szCs w:val="2"/>
        </w:rPr>
        <w:t xml:space="preserve"/>
      </w:r>
    </w:p>
    <w:p>
      <w:pPr>
        <w:spacing w:after="60" w:before="220"/>
      </w:pPr>
      <w:r>
        <w:rPr>
          <w:rFonts w:ascii="Georgia" w:cs="Georgia" w:eastAsia="Georgia" w:hAnsi="Georgia"/>
          <w:b/>
          <w:bCs/>
          <w:color w:val="4C0013"/>
          <w:sz w:val="20"/>
          <w:szCs w:val="20"/>
        </w:rPr>
        <w:t xml:space="preserve">INTRODUCTION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[State the date the matter was reported, who reported it, the complainant, the respondent(s), and what was reported.]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If substantiated, the allegations could constitute a violation of [applicable policy/policies]. Specifically, [brief description of the alleged conduct].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[Bottom line: based on the evidence set out below, there is [sufficient / insufficient] evidence to find [Respondent] in violation of [applicable policy/policies].]</w:t>
      </w:r>
    </w:p>
    <w:p>
      <w:pPr>
        <w:spacing w:after="60" w:before="220"/>
      </w:pPr>
      <w:r>
        <w:rPr>
          <w:rFonts w:ascii="Georgia" w:cs="Georgia" w:eastAsia="Georgia" w:hAnsi="Georgia"/>
          <w:b/>
          <w:bCs/>
          <w:color w:val="4C0013"/>
          <w:sz w:val="20"/>
          <w:szCs w:val="20"/>
        </w:rPr>
        <w:t xml:space="preserve">BACKGROUND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[Relevant context that frames the matter — reporting relationships, work history, prior related concerns, and the timeline leading to the report.]</w:t>
      </w:r>
    </w:p>
    <w:p>
      <w:pPr>
        <w:spacing w:after="60" w:before="220"/>
      </w:pPr>
      <w:r>
        <w:rPr>
          <w:rFonts w:ascii="Georgia" w:cs="Georgia" w:eastAsia="Georgia" w:hAnsi="Georgia"/>
          <w:b/>
          <w:bCs/>
          <w:color w:val="4C0013"/>
          <w:sz w:val="20"/>
          <w:szCs w:val="20"/>
        </w:rPr>
        <w:t xml:space="preserve">ALLEGATIONS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The following allegations were investigated:</w:t>
      </w:r>
    </w:p>
    <w:p>
      <w:pPr>
        <w:pStyle w:val="ListParagraph"/>
        <w:numPr>
          <w:ilvl w:val="0"/>
          <w:numId w:val="2"/>
        </w:numPr>
        <w:spacing w:after="6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[Allegation 1 — state the date of the alleged incident, describe the specific conduct alleged, and note the location and circumstances.]</w:t>
      </w:r>
    </w:p>
    <w:p>
      <w:pPr>
        <w:pStyle w:val="ListParagraph"/>
        <w:numPr>
          <w:ilvl w:val="0"/>
          <w:numId w:val="2"/>
        </w:numPr>
        <w:spacing w:after="6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[Allegation 2 — add additional allegations as needed.]</w:t>
      </w:r>
    </w:p>
    <w:p>
      <w:pPr>
        <w:spacing w:after="60" w:before="220"/>
      </w:pPr>
      <w:r>
        <w:rPr>
          <w:rFonts w:ascii="Georgia" w:cs="Georgia" w:eastAsia="Georgia" w:hAnsi="Georgia"/>
          <w:b/>
          <w:bCs/>
          <w:color w:val="4C0013"/>
          <w:sz w:val="20"/>
          <w:szCs w:val="20"/>
        </w:rPr>
        <w:t xml:space="preserve">METHODOLOGY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Detail the investigation process:</w:t>
      </w:r>
    </w:p>
    <w:p>
      <w:pPr>
        <w:pStyle w:val="ListParagraph"/>
        <w:numPr>
          <w:ilvl w:val="0"/>
          <w:numId w:val="3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Documents and evidence reviewed</w:t>
      </w:r>
    </w:p>
    <w:p>
      <w:pPr>
        <w:pStyle w:val="ListParagraph"/>
        <w:numPr>
          <w:ilvl w:val="0"/>
          <w:numId w:val="3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Witnesses interviewed</w:t>
      </w:r>
    </w:p>
    <w:p>
      <w:pPr>
        <w:pStyle w:val="ListParagraph"/>
        <w:numPr>
          <w:ilvl w:val="0"/>
          <w:numId w:val="3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Timeline of investigation activities</w:t>
      </w:r>
    </w:p>
    <w:p>
      <w:pPr>
        <w:pStyle w:val="ListParagraph"/>
        <w:numPr>
          <w:ilvl w:val="0"/>
          <w:numId w:val="3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Analytical framework used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In addition to the complainant and respondent, [the People / Investigations Office] interviewed the following witnesses: [list]. The following documents were reviewed: [list].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The allegations were analyzed under [applicable policy/policies], which applies the preponderance of the evidence standard — whether it is more likely than not that the alleged conduct occurred. Where the evidence supports a finding that the conduct occurred, the analysis then turns to whether that conduct violates policy.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To establish a violation of [applicable policy], the investigation must establish the following elements: [insert the elements needed to support a finding for the allegations at issue].</w:t>
      </w:r>
    </w:p>
    <w:p>
      <w:pPr>
        <w:spacing w:after="60" w:before="220"/>
      </w:pPr>
      <w:r>
        <w:rPr>
          <w:rFonts w:ascii="Georgia" w:cs="Georgia" w:eastAsia="Georgia" w:hAnsi="Georgia"/>
          <w:b/>
          <w:bCs/>
          <w:color w:val="4C0013"/>
          <w:sz w:val="20"/>
          <w:szCs w:val="20"/>
        </w:rPr>
        <w:t xml:space="preserve">INVESTIGATION SUMMARY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[For each allegation, provide a detailed account:]</w:t>
      </w:r>
    </w:p>
    <w:p>
      <w:pPr>
        <w:pStyle w:val="ListParagraph"/>
        <w:numPr>
          <w:ilvl w:val="0"/>
          <w:numId w:val="3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The complainant's account — dates (to show frequency), nature of the conduct (to show severity), and any comparators (to show differential treatment)</w:t>
      </w:r>
    </w:p>
    <w:p>
      <w:pPr>
        <w:pStyle w:val="ListParagraph"/>
        <w:numPr>
          <w:ilvl w:val="0"/>
          <w:numId w:val="3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The respondent's response to each allegation</w:t>
      </w:r>
    </w:p>
    <w:p>
      <w:pPr>
        <w:pStyle w:val="ListParagraph"/>
        <w:numPr>
          <w:ilvl w:val="0"/>
          <w:numId w:val="3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Pertinent witness statements</w:t>
      </w:r>
    </w:p>
    <w:p>
      <w:pPr>
        <w:pStyle w:val="ListParagraph"/>
        <w:numPr>
          <w:ilvl w:val="0"/>
          <w:numId w:val="3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Analysis of relevant documentation</w:t>
      </w:r>
    </w:p>
    <w:p>
      <w:pPr>
        <w:spacing w:after="60" w:before="220"/>
      </w:pPr>
      <w:r>
        <w:rPr>
          <w:rFonts w:ascii="Georgia" w:cs="Georgia" w:eastAsia="Georgia" w:hAnsi="Georgia"/>
          <w:b/>
          <w:bCs/>
          <w:color w:val="4C0013"/>
          <w:sz w:val="20"/>
          <w:szCs w:val="20"/>
        </w:rPr>
        <w:t xml:space="preserve">FINDINGS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For each allegation:</w:t>
      </w:r>
    </w:p>
    <w:p>
      <w:pPr>
        <w:pStyle w:val="ListParagraph"/>
        <w:numPr>
          <w:ilvl w:val="0"/>
          <w:numId w:val="3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Restate the specific allegation</w:t>
      </w:r>
    </w:p>
    <w:p>
      <w:pPr>
        <w:pStyle w:val="ListParagraph"/>
        <w:numPr>
          <w:ilvl w:val="0"/>
          <w:numId w:val="3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Summarize the evidence gathered — witness statements, documentary, physical, and electronic records</w:t>
      </w:r>
    </w:p>
    <w:p>
      <w:pPr>
        <w:pStyle w:val="ListParagraph"/>
        <w:numPr>
          <w:ilvl w:val="0"/>
          <w:numId w:val="3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Analyze the evidence — credibility assessments, conflicting evidence, and application of policy</w:t>
      </w:r>
    </w:p>
    <w:p>
      <w:pPr>
        <w:pStyle w:val="ListParagraph"/>
        <w:numPr>
          <w:ilvl w:val="0"/>
          <w:numId w:val="3"/>
        </w:numPr>
        <w:spacing w:after="4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State the finding — whether the allegation is substantiated, with the reasoning and the evidence supporting the conclusion</w:t>
      </w:r>
    </w:p>
    <w:p>
      <w:pPr>
        <w:spacing w:after="60" w:before="220"/>
      </w:pPr>
      <w:r>
        <w:rPr>
          <w:rFonts w:ascii="Georgia" w:cs="Georgia" w:eastAsia="Georgia" w:hAnsi="Georgia"/>
          <w:b/>
          <w:bCs/>
          <w:color w:val="4C0013"/>
          <w:sz w:val="20"/>
          <w:szCs w:val="20"/>
        </w:rPr>
        <w:t xml:space="preserve">CONCLUSION</w:t>
      </w:r>
    </w:p>
    <w:p>
      <w:pPr>
        <w:spacing w:after="120" w:line="264" w:lineRule="auto"/>
      </w:pPr>
      <w:r>
        <w:rPr>
          <w:rFonts w:ascii="Georgia" w:cs="Georgia" w:eastAsia="Georgia" w:hAnsi="Georgia"/>
          <w:sz w:val="21"/>
          <w:szCs w:val="21"/>
        </w:rPr>
        <w:t xml:space="preserve">[Provide an overall summary of findings: policy violations identified, any mitigating or aggravating factors, impact on the parties or the organization, and any patterns or systemic issues identified.]</w:t>
      </w:r>
    </w:p>
    <w:sectPr>
      <w:footerReference w:type="default" r:id="rId7"/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3D5D7" w:sz="4"/>
      </w:pBdr>
      <w:spacing w:before="60"/>
      <w:jc w:val="center"/>
    </w:pPr>
    <w:r>
      <w:rPr>
        <w:rFonts w:ascii="Georgia" w:cs="Georgia" w:eastAsia="Georgia" w:hAnsi="Georgia"/>
        <w:color w:val="8A8D8F"/>
        <w:sz w:val="15"/>
        <w:szCs w:val="15"/>
      </w:rPr>
      <w:t xml:space="preserve">Template · By-the-Book Workplace Investigations · Adapt to your organization's letterhead and voice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0A1A33"/>
      <w:sz w:val="32"/>
      <w:szCs w:val="32"/>
    </w:rPr>
  </w:style>
  <w:style w:type="paragraph" w:styleId="Heading2">
    <w:name w:val="Heading 2"/>
    <w:basedOn w:val="Normal"/>
    <w:next w:val="Normal"/>
    <w:qFormat/>
    <w:rPr>
      <w:color w:val="0A1A33"/>
      <w:sz w:val="26"/>
      <w:szCs w:val="26"/>
    </w:rPr>
  </w:style>
  <w:style w:type="paragraph" w:styleId="Heading3">
    <w:name w:val="Heading 3"/>
    <w:basedOn w:val="Normal"/>
    <w:next w:val="Normal"/>
    <w:qFormat/>
    <w:rPr>
      <w:color w:val="0A1A33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0A1A33"/>
    </w:rPr>
  </w:style>
  <w:style w:type="paragraph" w:styleId="Heading5">
    <w:name w:val="Heading 5"/>
    <w:basedOn w:val="Normal"/>
    <w:next w:val="Normal"/>
    <w:qFormat/>
    <w:rPr>
      <w:color w:val="0A1A33"/>
    </w:rPr>
  </w:style>
  <w:style w:type="paragraph" w:styleId="Heading6">
    <w:name w:val="Heading 6"/>
    <w:basedOn w:val="Normal"/>
    <w:next w:val="Normal"/>
    <w:qFormat/>
    <w:rPr>
      <w:color w:val="0A1A33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4C0013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2026-08-10T00:59:38.910Z</dcterms:created>
  <dcterms:modified xsi:type="dcterms:W3CDTF">2026-08-10T00:59:38.923Z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