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4E0F" w14:textId="77777777" w:rsidR="009C4261" w:rsidRDefault="00000000">
      <w:r>
        <w:rPr>
          <w:rFonts w:ascii="Georgia" w:eastAsia="Georgia" w:hAnsi="Georgia" w:cs="Georgia"/>
          <w:b/>
          <w:bCs/>
          <w:caps/>
          <w:color w:val="4C0013"/>
          <w:spacing w:val="20"/>
          <w:sz w:val="19"/>
          <w:szCs w:val="19"/>
        </w:rPr>
        <w:t>BY-THE-BOOK WORKPLACE INVESTIGATIONS</w:t>
      </w:r>
    </w:p>
    <w:p w14:paraId="6E2C8923" w14:textId="77777777" w:rsidR="009C4261" w:rsidRDefault="00000000">
      <w:pPr>
        <w:spacing w:after="60"/>
      </w:pPr>
      <w:r>
        <w:rPr>
          <w:rFonts w:ascii="Georgia" w:eastAsia="Georgia" w:hAnsi="Georgia" w:cs="Georgia"/>
          <w:i/>
          <w:iCs/>
          <w:color w:val="8A8D8F"/>
          <w:sz w:val="16"/>
          <w:szCs w:val="16"/>
        </w:rPr>
        <w:t>Precision in Process. Integrity in Practice.</w:t>
      </w:r>
    </w:p>
    <w:p w14:paraId="3D95EEF0" w14:textId="77777777" w:rsidR="009C4261" w:rsidRDefault="009C4261">
      <w:pPr>
        <w:pBdr>
          <w:bottom w:val="single" w:sz="10" w:space="2" w:color="4C0013"/>
        </w:pBdr>
        <w:spacing w:after="140"/>
      </w:pPr>
    </w:p>
    <w:p w14:paraId="3BFC4454" w14:textId="77777777" w:rsidR="009C4261" w:rsidRDefault="00000000">
      <w:pPr>
        <w:spacing w:after="20"/>
      </w:pPr>
      <w:r>
        <w:rPr>
          <w:rFonts w:ascii="Georgia" w:eastAsia="Georgia" w:hAnsi="Georgia" w:cs="Georgia"/>
          <w:b/>
          <w:bCs/>
          <w:color w:val="0A1A33"/>
          <w:sz w:val="32"/>
          <w:szCs w:val="32"/>
        </w:rPr>
        <w:t>Investigation Plan</w:t>
      </w:r>
    </w:p>
    <w:p w14:paraId="57D62DDF" w14:textId="77777777" w:rsidR="009C4261" w:rsidRDefault="00000000">
      <w:pPr>
        <w:spacing w:after="60"/>
      </w:pP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Scope the matter before you interview anyone</w:t>
      </w:r>
    </w:p>
    <w:tbl>
      <w:tblPr>
        <w:tblW w:w="10080" w:type="dxa"/>
        <w:tblBorders>
          <w:top w:val="single" w:sz="4" w:space="0" w:color="4C0013"/>
          <w:left w:val="single" w:sz="4" w:space="0" w:color="4C0013"/>
          <w:bottom w:val="single" w:sz="4" w:space="0" w:color="4C0013"/>
          <w:right w:val="single" w:sz="4" w:space="0" w:color="4C0013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C4261" w14:paraId="01A1CF7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F1F2F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AA984E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4C0013"/>
                <w:sz w:val="17"/>
                <w:szCs w:val="17"/>
              </w:rPr>
              <w:t xml:space="preserve">TEMPLATE  </w:t>
            </w:r>
            <w:r>
              <w:rPr>
                <w:rFonts w:ascii="Georgia" w:eastAsia="Georgia" w:hAnsi="Georgia" w:cs="Georgia"/>
                <w:i/>
                <w:iCs/>
                <w:color w:val="0A1A33"/>
                <w:sz w:val="17"/>
                <w:szCs w:val="17"/>
              </w:rPr>
              <w:t>Replace all [bracketed] text and adapt to your organization’s letterhead, policy names, and voice. Delete this note and any guidance before filing.</w:t>
            </w:r>
          </w:p>
        </w:tc>
      </w:tr>
    </w:tbl>
    <w:p w14:paraId="379FD321" w14:textId="77777777" w:rsidR="009C4261" w:rsidRDefault="00000000">
      <w:pPr>
        <w:spacing w:before="120" w:after="40"/>
      </w:pPr>
      <w:r>
        <w:rPr>
          <w:rFonts w:ascii="Georgia" w:eastAsia="Georgia" w:hAnsi="Georgia" w:cs="Georgia"/>
          <w:b/>
          <w:bCs/>
          <w:caps/>
          <w:color w:val="4C0013"/>
          <w:sz w:val="18"/>
          <w:szCs w:val="18"/>
        </w:rPr>
        <w:t>PRIVATE &amp; CONFIDENTIAL</w:t>
      </w:r>
    </w:p>
    <w:p w14:paraId="097371DC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A plan keeps the investigation scoped, tied to policy, and on schedule. Build it before you interview anyone — it is the first thing that shows a file was run with rigor. Measure conduct against your policy, not the law.</w:t>
      </w:r>
    </w:p>
    <w:p w14:paraId="2CE3ADD6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Case information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single" w:sz="4" w:space="0" w:color="D3D5D7"/>
          <w:right w:val="none" w:sz="0" w:space="0" w:color="FFFFFF"/>
          <w:insideH w:val="single" w:sz="4" w:space="0" w:color="D3D5D7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9C4261" w14:paraId="11B9590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3590A4F6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Case / matter #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09155061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[Case #]</w:t>
            </w:r>
          </w:p>
        </w:tc>
      </w:tr>
      <w:tr w:rsidR="009C4261" w14:paraId="5E73146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0E9844F2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Investigator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0299B9A1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[Name, title]</w:t>
            </w:r>
          </w:p>
        </w:tc>
      </w:tr>
      <w:tr w:rsidR="009C4261" w14:paraId="0110C7D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7FE3899D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Date plan created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57235215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9C4261" w14:paraId="5E40121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7BCE951C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Target completion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3F3B3A80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9C4261" w14:paraId="20EC40F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5B031B80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Complainant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2142F636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[Name, role, department]</w:t>
            </w:r>
          </w:p>
        </w:tc>
      </w:tr>
      <w:tr w:rsidR="009C4261" w14:paraId="15C4B9C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22864623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Respondent(s)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43D7BD8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[Name(s), title(s), department(s)]</w:t>
            </w:r>
          </w:p>
        </w:tc>
      </w:tr>
    </w:tbl>
    <w:p w14:paraId="3716E201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Characterize the matter — the two gates</w:t>
      </w:r>
    </w:p>
    <w:p w14:paraId="03E8FF62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Run the matter through the two gates before you plan the work. This sets the stakes and tells you which policy you are testing against.</w:t>
      </w:r>
    </w:p>
    <w:p w14:paraId="1C99FCDD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</w:rPr>
        <w:t>Gate 1 — Characterize. Which kind of matter is this?</w:t>
      </w:r>
    </w:p>
    <w:p w14:paraId="5A866ED8" w14:textId="26DF76E4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293012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Protected-class matter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487022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Employee-relations matter</w:t>
      </w:r>
    </w:p>
    <w:p w14:paraId="72573606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The complainant’s ‘why’ — why do they believe they were treated this way?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[Their stated reason]</w:t>
      </w:r>
    </w:p>
    <w:p w14:paraId="16C0710E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If protected class — which characteristic, and which tier: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[e.g., age (federal), caregiver status (NYC)]</w:t>
      </w:r>
    </w:p>
    <w:p w14:paraId="6FBDD6B6" w14:textId="4809E324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080134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Federal (the floor)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796171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NY State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39724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NYC — flag for legal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74800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Internal (your policy)</w:t>
      </w:r>
    </w:p>
    <w:p w14:paraId="60E2FFE6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Tiers follow your Protected-Class Reference Sheet. Flag any NYC-local class for legal.</w:t>
      </w:r>
    </w:p>
    <w:p w14:paraId="7F7FF716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</w:rPr>
        <w:t>Gate 2 — The paramount question.</w:t>
      </w:r>
    </w:p>
    <w:p w14:paraId="6B3713B5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</w:rPr>
        <w:t>“If proven true, exactly as described, would it violate our policy?”</w:t>
      </w:r>
    </w:p>
    <w:p w14:paraId="3AFBE564" w14:textId="2B5E9905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926794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Yes — it clears the gate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708729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No — non-jurisdictional; document and close</w:t>
      </w:r>
    </w:p>
    <w:p w14:paraId="6C9BF0B0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Policy at issue: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[Name the specific policy or standard]</w:t>
      </w:r>
    </w:p>
    <w:p w14:paraId="356D7517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Applicable policies</w:t>
      </w:r>
    </w:p>
    <w:p w14:paraId="4331D596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Name every policy the conduct is measured against. Protected-class matters are analyzed under your nondiscrimination policy; everyday conduct under the handbook.</w:t>
      </w:r>
    </w:p>
    <w:p w14:paraId="69DBBA59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Nondiscrimination &amp; anti-harassment policy: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[Policy name / number]</w:t>
      </w:r>
    </w:p>
    <w:p w14:paraId="2D88E6E3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Employee handbook / code of conduct: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[Policy name / number]</w:t>
      </w:r>
    </w:p>
    <w:p w14:paraId="780E6449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Retaliation policy: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[Policy name / number]</w:t>
      </w:r>
    </w:p>
    <w:p w14:paraId="5B2A2BD8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[Specify]</w:t>
      </w:r>
    </w:p>
    <w:p w14:paraId="7BE0E9E3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Coverage check</w:t>
      </w:r>
    </w:p>
    <w:p w14:paraId="7E79A34B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Confirm the matter is properly yours before you invest in it.</w:t>
      </w:r>
    </w:p>
    <w:p w14:paraId="1B7A81F0" w14:textId="68FE4FF2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785032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 xml:space="preserve">Complainant is within a protected status </w:t>
      </w:r>
    </w:p>
    <w:p w14:paraId="45D79A3F" w14:textId="036A8AA2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04282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Respondent is covered by policy</w:t>
      </w:r>
    </w:p>
    <w:p w14:paraId="7B45365B" w14:textId="03A409E1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252050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Complaint is timely</w:t>
      </w:r>
    </w:p>
    <w:p w14:paraId="2943283D" w14:textId="51FFF636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451828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Alleged conduct falls within policy scope</w:t>
      </w:r>
    </w:p>
    <w:p w14:paraId="106B6449" w14:textId="1C56EAA0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092545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People / Investigations has authority to investigate</w:t>
      </w:r>
    </w:p>
    <w:p w14:paraId="54AA817B" w14:textId="77777777" w:rsidR="00503587" w:rsidRDefault="00503587">
      <w:pPr>
        <w:spacing w:after="70"/>
        <w:rPr>
          <w:rFonts w:ascii="Georgia" w:eastAsia="Georgia" w:hAnsi="Georgia" w:cs="Georgia"/>
          <w:b/>
          <w:bCs/>
          <w:color w:val="0A1A33"/>
          <w:sz w:val="19"/>
          <w:szCs w:val="19"/>
        </w:rPr>
      </w:pPr>
    </w:p>
    <w:p w14:paraId="02F2F9DF" w14:textId="60A5D35D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Characterization notes: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[Any questions or considerations on characterization or coverage]</w:t>
      </w:r>
    </w:p>
    <w:p w14:paraId="3E68A013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Allegations &amp; claim type</w:t>
      </w:r>
    </w:p>
    <w:p w14:paraId="4ED1DE5B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Protected status(es) involved</w:t>
      </w:r>
    </w:p>
    <w:p w14:paraId="644C37A7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Check all that apply. Tiers follow your Protected-Class Reference Sheet.</w:t>
      </w:r>
    </w:p>
    <w:p w14:paraId="5AFFDF67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Federal:</w:t>
      </w:r>
    </w:p>
    <w:p w14:paraId="252A552D" w14:textId="4695349A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2139916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Race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588662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Color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511565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Religion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541173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National origin</w:t>
      </w:r>
    </w:p>
    <w:p w14:paraId="64126242" w14:textId="64048A22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398565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Sex / gender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236293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Pregnancy</w:t>
      </w:r>
      <w:r w:rsidR="00000000">
        <w:rPr>
          <w:rFonts w:ascii="Georgia" w:eastAsia="Georgia" w:hAnsi="Georgia" w:cs="Georgia"/>
        </w:rPr>
        <w:t xml:space="preserve">      </w:t>
      </w:r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☐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Sexual orientation</w:t>
      </w:r>
      <w:r w:rsidR="00000000">
        <w:rPr>
          <w:rFonts w:ascii="Georgia" w:eastAsia="Georgia" w:hAnsi="Georgia" w:cs="Georgia"/>
        </w:rPr>
        <w:t xml:space="preserve">      </w:t>
      </w:r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☐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Gender identity / expression</w:t>
      </w:r>
    </w:p>
    <w:p w14:paraId="30505FAF" w14:textId="5CFE38A6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757708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Age (40+)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4640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Disability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58760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Genetic information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615568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Veteran / military status</w:t>
      </w:r>
    </w:p>
    <w:p w14:paraId="16739105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NY State (adds):</w:t>
      </w:r>
    </w:p>
    <w:p w14:paraId="6A8F3B7D" w14:textId="449882CC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801494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Creed</w:t>
      </w:r>
      <w:r w:rsidR="00000000">
        <w:rPr>
          <w:rFonts w:ascii="Georgia" w:eastAsia="Georgia" w:hAnsi="Georgia" w:cs="Georgia"/>
        </w:rPr>
        <w:t xml:space="preserve">      </w:t>
      </w:r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☐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Marital status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956601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Familial status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2043585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Citizenship / immigration status</w:t>
      </w:r>
    </w:p>
    <w:p w14:paraId="13EA1FFA" w14:textId="24407174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21548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Domestic-violence-victim status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989661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Predisposing genetic characteristics</w:t>
      </w:r>
    </w:p>
    <w:p w14:paraId="17D96D13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NYC — flag for legal:</w:t>
      </w:r>
    </w:p>
    <w:p w14:paraId="0B3A2EAC" w14:textId="630931AC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258833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Caregiver status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209158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Arrest / conviction record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2136978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Credit history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40710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Height / weight</w:t>
      </w:r>
    </w:p>
    <w:p w14:paraId="521D3BDF" w14:textId="7D4580A2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810003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Sexual &amp; reproductive health decisions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2100163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Unemployment status</w:t>
      </w:r>
    </w:p>
    <w:p w14:paraId="468ECD7A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Internal (your policy):</w:t>
      </w:r>
    </w:p>
    <w:p w14:paraId="6F6D97A3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Any class your policy extends beyond the legal floor: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[Specify]</w:t>
      </w:r>
    </w:p>
    <w:p w14:paraId="5A5F2BA5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Claim type(s) — check all that apply</w:t>
      </w:r>
    </w:p>
    <w:p w14:paraId="101A3448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Discrimination &amp; harassment:</w:t>
      </w:r>
    </w:p>
    <w:p w14:paraId="585471BE" w14:textId="578638B4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308025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Differential (disparate) treatment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241261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Disparate impact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562137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Hostile environment</w:t>
      </w:r>
    </w:p>
    <w:p w14:paraId="3A9C59B8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Sexual harassment:</w:t>
      </w:r>
    </w:p>
    <w:p w14:paraId="1B2ABD90" w14:textId="7922DFDD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592115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Quid pro quo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355332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Hostile environment</w:t>
      </w:r>
    </w:p>
    <w:p w14:paraId="51B70F5C" w14:textId="77777777" w:rsidR="009C4261" w:rsidRDefault="00000000">
      <w:pPr>
        <w:spacing w:after="8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Other claims:</w:t>
      </w:r>
    </w:p>
    <w:p w14:paraId="76D51249" w14:textId="1D4BC087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251809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Retaliation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958950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Failure to accommodate: religion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2004612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Failure to accommodate: disability</w:t>
      </w:r>
      <w:r w:rsidR="00000000">
        <w:rPr>
          <w:rFonts w:ascii="Georgia" w:eastAsia="Georgia" w:hAnsi="Georgia" w:cs="Georgia"/>
        </w:rPr>
        <w:t xml:space="preserve">      </w:t>
      </w: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857264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Failure to accommodate: pregnancy</w:t>
      </w:r>
    </w:p>
    <w:p w14:paraId="672B80DD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Description of alleged conduct: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[Detailed description — dates, locations, specific behaviors, witnesses. Capture the claim precisely; the specificity decides the analysis.]</w:t>
      </w:r>
    </w:p>
    <w:p w14:paraId="0AFB925A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Timeline of events</w:t>
      </w:r>
    </w:p>
    <w:p w14:paraId="702A4808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The facts in sequence — what happened, and when.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4080"/>
        <w:gridCol w:w="2100"/>
        <w:gridCol w:w="2100"/>
      </w:tblGrid>
      <w:tr w:rsidR="009C4261" w14:paraId="4246C9A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1A43BC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Date</w:t>
            </w:r>
          </w:p>
        </w:tc>
        <w:tc>
          <w:tcPr>
            <w:tcW w:w="408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A53B46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Event / action</w:t>
            </w:r>
          </w:p>
        </w:tc>
        <w:tc>
          <w:tcPr>
            <w:tcW w:w="21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8DF93D7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Witnesses</w:t>
            </w:r>
          </w:p>
        </w:tc>
        <w:tc>
          <w:tcPr>
            <w:tcW w:w="21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378DC6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Evidence</w:t>
            </w:r>
          </w:p>
        </w:tc>
      </w:tr>
      <w:tr w:rsidR="009C4261" w14:paraId="5DC522D1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B22A7D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14C0B2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314AD9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114D09" w14:textId="77777777" w:rsidR="009C4261" w:rsidRDefault="009C4261"/>
        </w:tc>
      </w:tr>
      <w:tr w:rsidR="009C4261" w14:paraId="6D105C6B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ED58FE1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FD906B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9A1F14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A723AB" w14:textId="77777777" w:rsidR="009C4261" w:rsidRDefault="009C4261"/>
        </w:tc>
      </w:tr>
      <w:tr w:rsidR="009C4261" w14:paraId="081EAE0F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B6541B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C5648E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AF5FC5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F9EDA5" w14:textId="77777777" w:rsidR="009C4261" w:rsidRDefault="009C4261"/>
        </w:tc>
      </w:tr>
      <w:tr w:rsidR="009C4261" w14:paraId="6F621B83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082422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F5EE60B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AC2EF3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922354" w14:textId="77777777" w:rsidR="009C4261" w:rsidRDefault="009C4261"/>
        </w:tc>
      </w:tr>
      <w:tr w:rsidR="009C4261" w14:paraId="3BDDED09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C6742B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634799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BE9857" w14:textId="77777777" w:rsidR="009C4261" w:rsidRDefault="009C4261"/>
        </w:tc>
        <w:tc>
          <w:tcPr>
            <w:tcW w:w="21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E720B1" w14:textId="77777777" w:rsidR="009C4261" w:rsidRDefault="009C4261"/>
        </w:tc>
      </w:tr>
    </w:tbl>
    <w:p w14:paraId="4BDB37BA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Claim elements analysis</w:t>
      </w:r>
    </w:p>
    <w:p w14:paraId="33F5C305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Map evidence to each element you must establish. Use your Elements of Proof — Workplace EEO reference for the element lists. Measure against policy.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0"/>
        <w:gridCol w:w="4720"/>
        <w:gridCol w:w="2000"/>
      </w:tblGrid>
      <w:tr w:rsidR="009C4261" w14:paraId="0DA6E46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477898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Element</w:t>
            </w:r>
          </w:p>
        </w:tc>
        <w:tc>
          <w:tcPr>
            <w:tcW w:w="472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EA60FF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Evidence needed</w:t>
            </w:r>
          </w:p>
        </w:tc>
        <w:tc>
          <w:tcPr>
            <w:tcW w:w="20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97E130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Status</w:t>
            </w:r>
          </w:p>
        </w:tc>
      </w:tr>
      <w:tr w:rsidR="009C4261" w14:paraId="70A67D70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940D1E" w14:textId="77777777" w:rsidR="009C4261" w:rsidRDefault="009C4261"/>
        </w:tc>
        <w:tc>
          <w:tcPr>
            <w:tcW w:w="47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8C8145D" w14:textId="77777777" w:rsidR="009C4261" w:rsidRDefault="009C4261"/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C1ECCD" w14:textId="77777777" w:rsidR="009C4261" w:rsidRDefault="009C4261"/>
        </w:tc>
      </w:tr>
      <w:tr w:rsidR="009C4261" w14:paraId="2B140301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273364" w14:textId="77777777" w:rsidR="009C4261" w:rsidRDefault="009C4261"/>
        </w:tc>
        <w:tc>
          <w:tcPr>
            <w:tcW w:w="47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EB46FE" w14:textId="77777777" w:rsidR="009C4261" w:rsidRDefault="009C4261"/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0F3292" w14:textId="77777777" w:rsidR="009C4261" w:rsidRDefault="009C4261"/>
        </w:tc>
      </w:tr>
      <w:tr w:rsidR="009C4261" w14:paraId="5276D2BF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C3F4E3" w14:textId="77777777" w:rsidR="009C4261" w:rsidRDefault="009C4261"/>
        </w:tc>
        <w:tc>
          <w:tcPr>
            <w:tcW w:w="47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9672CC" w14:textId="77777777" w:rsidR="009C4261" w:rsidRDefault="009C4261"/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FBEB6C6" w14:textId="77777777" w:rsidR="009C4261" w:rsidRDefault="009C4261"/>
        </w:tc>
      </w:tr>
      <w:tr w:rsidR="009C4261" w14:paraId="44BC624C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7FDD4D" w14:textId="77777777" w:rsidR="009C4261" w:rsidRDefault="009C4261"/>
        </w:tc>
        <w:tc>
          <w:tcPr>
            <w:tcW w:w="47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59ACBD" w14:textId="77777777" w:rsidR="009C4261" w:rsidRDefault="009C4261"/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44995D" w14:textId="77777777" w:rsidR="009C4261" w:rsidRDefault="009C4261"/>
        </w:tc>
      </w:tr>
      <w:tr w:rsidR="009C4261" w14:paraId="70F92867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A13CB77" w14:textId="77777777" w:rsidR="009C4261" w:rsidRDefault="009C4261"/>
        </w:tc>
        <w:tc>
          <w:tcPr>
            <w:tcW w:w="47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713D24" w14:textId="77777777" w:rsidR="009C4261" w:rsidRDefault="009C4261"/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436EA8" w14:textId="77777777" w:rsidR="009C4261" w:rsidRDefault="009C4261"/>
        </w:tc>
      </w:tr>
    </w:tbl>
    <w:p w14:paraId="218FDD8C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Comparative analysis</w:t>
      </w:r>
    </w:p>
    <w:p w14:paraId="27330D84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Complete for differential treatment, disparate impact, or retaliation.</w:t>
      </w:r>
    </w:p>
    <w:p w14:paraId="6C9A49A2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Similarly situated — same protected status: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[Name, position, treatment received]</w:t>
      </w:r>
    </w:p>
    <w:p w14:paraId="7607AD08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Comparators — different protected status: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[Name, position, how treated differently, evidence of the difference]</w:t>
      </w:r>
    </w:p>
    <w:p w14:paraId="1F85FC60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The pretext question: were the comparators actually similarly situated?</w:t>
      </w:r>
    </w:p>
    <w:p w14:paraId="722FBB13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Pattern evidence: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[Any evidence of a pattern or systemic treatment]</w:t>
      </w:r>
    </w:p>
    <w:p w14:paraId="2C28BDB1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Respondent’s defenses</w:t>
      </w:r>
    </w:p>
    <w:p w14:paraId="3201F775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Anticipate the defense so you can test it in the investigation.</w:t>
      </w:r>
    </w:p>
    <w:p w14:paraId="107F1A46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Legitimate, nondiscriminatory reason: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[Specify]</w:t>
      </w:r>
    </w:p>
    <w:p w14:paraId="771FAFF1" w14:textId="3801D9E4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414598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Business necessity / legitimate business need</w:t>
      </w:r>
    </w:p>
    <w:p w14:paraId="15AD9974" w14:textId="47385DC5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44433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Undue hardship (accommodation cases)</w:t>
      </w:r>
    </w:p>
    <w:p w14:paraId="3FE4B601" w14:textId="34ADEF1B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91943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Lack of knowledge (harassment cases)</w:t>
      </w:r>
    </w:p>
    <w:p w14:paraId="44272D6A" w14:textId="7433FDC9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88985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Prompt corrective action (harassment cases)</w:t>
      </w:r>
    </w:p>
    <w:p w14:paraId="2E060850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[Specify]</w:t>
      </w:r>
    </w:p>
    <w:p w14:paraId="38799F82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Defense investigation strategy: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[For each defense, how you will investigate and test it]</w:t>
      </w:r>
    </w:p>
    <w:p w14:paraId="2CE90BC7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Interview plan</w:t>
      </w:r>
    </w:p>
    <w:p w14:paraId="0375AB10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Sequence matters — usually complainant first, respondent after you know the facts, witnesses to fill gaps. Pairs with your Interview Guide &amp; Summary template.</w:t>
      </w:r>
    </w:p>
    <w:p w14:paraId="54302927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lastRenderedPageBreak/>
        <w:t>Complainant</w:t>
      </w:r>
    </w:p>
    <w:p w14:paraId="56A79AAD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Name / contact: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[Name, phone, email]</w:t>
      </w:r>
    </w:p>
    <w:p w14:paraId="76E5D30F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Key topics: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[Topics to cover]</w:t>
      </w:r>
    </w:p>
    <w:p w14:paraId="69DEDC16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Respondent(s)</w:t>
      </w:r>
    </w:p>
    <w:p w14:paraId="25AE18BA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Name / contact: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[Name, phone, email]</w:t>
      </w:r>
    </w:p>
    <w:p w14:paraId="22F75E28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Key topics: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[Topics to cover]</w:t>
      </w:r>
    </w:p>
    <w:p w14:paraId="06E3DC0F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Witness list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640"/>
        <w:gridCol w:w="2640"/>
      </w:tblGrid>
      <w:tr w:rsidR="009C4261" w14:paraId="1823CD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E7DCF6A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Name</w:t>
            </w:r>
          </w:p>
        </w:tc>
        <w:tc>
          <w:tcPr>
            <w:tcW w:w="24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8AF68A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Contact</w:t>
            </w:r>
          </w:p>
        </w:tc>
        <w:tc>
          <w:tcPr>
            <w:tcW w:w="264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20EEAA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Relevance</w:t>
            </w:r>
          </w:p>
        </w:tc>
        <w:tc>
          <w:tcPr>
            <w:tcW w:w="264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70C435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Key topics</w:t>
            </w:r>
          </w:p>
        </w:tc>
      </w:tr>
      <w:tr w:rsidR="009C4261" w14:paraId="304CDCF0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9202E0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8524FD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E8E10A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0E2275" w14:textId="77777777" w:rsidR="009C4261" w:rsidRDefault="009C4261"/>
        </w:tc>
      </w:tr>
      <w:tr w:rsidR="009C4261" w14:paraId="504AA2C6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FC4B563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86F5469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05F186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0F700E" w14:textId="77777777" w:rsidR="009C4261" w:rsidRDefault="009C4261"/>
        </w:tc>
      </w:tr>
      <w:tr w:rsidR="009C4261" w14:paraId="5B64509A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A537007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FD9E2D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A9F1D4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AEFE73" w14:textId="77777777" w:rsidR="009C4261" w:rsidRDefault="009C4261"/>
        </w:tc>
      </w:tr>
      <w:tr w:rsidR="009C4261" w14:paraId="7D386307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750115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B75400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1E67E2" w14:textId="77777777" w:rsidR="009C4261" w:rsidRDefault="009C4261"/>
        </w:tc>
        <w:tc>
          <w:tcPr>
            <w:tcW w:w="264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2840172" w14:textId="77777777" w:rsidR="009C4261" w:rsidRDefault="009C4261"/>
        </w:tc>
      </w:tr>
    </w:tbl>
    <w:p w14:paraId="773C03F8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Documentary evidence</w:t>
      </w:r>
    </w:p>
    <w:p w14:paraId="547127D2" w14:textId="77777777" w:rsidR="009C4261" w:rsidRDefault="00000000">
      <w:pPr>
        <w:spacing w:after="90"/>
      </w:pPr>
      <w:r>
        <w:rPr>
          <w:rFonts w:ascii="Georgia" w:eastAsia="Georgia" w:hAnsi="Georgia" w:cs="Georgia"/>
          <w:i/>
          <w:iCs/>
          <w:color w:val="8A8D8F"/>
          <w:sz w:val="18"/>
          <w:szCs w:val="18"/>
        </w:rPr>
        <w:t>What you need, where it lives, and how you will get it.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2160"/>
        <w:gridCol w:w="1920"/>
        <w:gridCol w:w="1560"/>
        <w:gridCol w:w="1880"/>
      </w:tblGrid>
      <w:tr w:rsidR="009C4261" w14:paraId="2B89A0F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117E54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Document type</w:t>
            </w:r>
          </w:p>
        </w:tc>
        <w:tc>
          <w:tcPr>
            <w:tcW w:w="21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282A96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Source</w:t>
            </w:r>
          </w:p>
        </w:tc>
        <w:tc>
          <w:tcPr>
            <w:tcW w:w="192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F6C708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Method</w:t>
            </w:r>
          </w:p>
        </w:tc>
        <w:tc>
          <w:tcPr>
            <w:tcW w:w="15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3E7890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Priority</w:t>
            </w:r>
          </w:p>
        </w:tc>
        <w:tc>
          <w:tcPr>
            <w:tcW w:w="188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A4136A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Status</w:t>
            </w:r>
          </w:p>
        </w:tc>
      </w:tr>
      <w:tr w:rsidR="009C4261" w14:paraId="27A146FF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F06324" w14:textId="77777777" w:rsidR="009C4261" w:rsidRDefault="009C4261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184640" w14:textId="77777777" w:rsidR="009C4261" w:rsidRDefault="009C4261"/>
        </w:tc>
        <w:tc>
          <w:tcPr>
            <w:tcW w:w="19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4BEDDA" w14:textId="77777777" w:rsidR="009C4261" w:rsidRDefault="009C4261"/>
        </w:tc>
        <w:tc>
          <w:tcPr>
            <w:tcW w:w="1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F08D8D" w14:textId="77777777" w:rsidR="009C4261" w:rsidRDefault="009C4261"/>
        </w:tc>
        <w:tc>
          <w:tcPr>
            <w:tcW w:w="18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732D64" w14:textId="77777777" w:rsidR="009C4261" w:rsidRDefault="009C4261"/>
        </w:tc>
      </w:tr>
      <w:tr w:rsidR="009C4261" w14:paraId="1B93FEA8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12D6D2A" w14:textId="77777777" w:rsidR="009C4261" w:rsidRDefault="009C4261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C1DDDD" w14:textId="77777777" w:rsidR="009C4261" w:rsidRDefault="009C4261"/>
        </w:tc>
        <w:tc>
          <w:tcPr>
            <w:tcW w:w="19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696000" w14:textId="77777777" w:rsidR="009C4261" w:rsidRDefault="009C4261"/>
        </w:tc>
        <w:tc>
          <w:tcPr>
            <w:tcW w:w="1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3948518" w14:textId="77777777" w:rsidR="009C4261" w:rsidRDefault="009C4261"/>
        </w:tc>
        <w:tc>
          <w:tcPr>
            <w:tcW w:w="18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C299D3" w14:textId="77777777" w:rsidR="009C4261" w:rsidRDefault="009C4261"/>
        </w:tc>
      </w:tr>
      <w:tr w:rsidR="009C4261" w14:paraId="60A81AF7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9D460E" w14:textId="77777777" w:rsidR="009C4261" w:rsidRDefault="009C4261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7954475" w14:textId="77777777" w:rsidR="009C4261" w:rsidRDefault="009C4261"/>
        </w:tc>
        <w:tc>
          <w:tcPr>
            <w:tcW w:w="19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6FE6EB" w14:textId="77777777" w:rsidR="009C4261" w:rsidRDefault="009C4261"/>
        </w:tc>
        <w:tc>
          <w:tcPr>
            <w:tcW w:w="1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3FA7181" w14:textId="77777777" w:rsidR="009C4261" w:rsidRDefault="009C4261"/>
        </w:tc>
        <w:tc>
          <w:tcPr>
            <w:tcW w:w="18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9E13B2D" w14:textId="77777777" w:rsidR="009C4261" w:rsidRDefault="009C4261"/>
        </w:tc>
      </w:tr>
      <w:tr w:rsidR="009C4261" w14:paraId="0B68E4DD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1F6BF8" w14:textId="77777777" w:rsidR="009C4261" w:rsidRDefault="009C4261"/>
        </w:tc>
        <w:tc>
          <w:tcPr>
            <w:tcW w:w="21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7DD4B2" w14:textId="77777777" w:rsidR="009C4261" w:rsidRDefault="009C4261"/>
        </w:tc>
        <w:tc>
          <w:tcPr>
            <w:tcW w:w="192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2559512" w14:textId="77777777" w:rsidR="009C4261" w:rsidRDefault="009C4261"/>
        </w:tc>
        <w:tc>
          <w:tcPr>
            <w:tcW w:w="15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44964C" w14:textId="77777777" w:rsidR="009C4261" w:rsidRDefault="009C4261"/>
        </w:tc>
        <w:tc>
          <w:tcPr>
            <w:tcW w:w="18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A46DBBD" w14:textId="77777777" w:rsidR="009C4261" w:rsidRDefault="009C4261"/>
        </w:tc>
      </w:tr>
    </w:tbl>
    <w:p w14:paraId="5220A7DC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Investigation timeline &amp; tasks</w:t>
      </w:r>
    </w:p>
    <w:p w14:paraId="49D477E4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Key milestones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single" w:sz="4" w:space="0" w:color="D3D5D7"/>
          <w:right w:val="none" w:sz="0" w:space="0" w:color="FFFFFF"/>
          <w:insideH w:val="single" w:sz="4" w:space="0" w:color="D3D5D7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9C4261" w14:paraId="6B24A63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77083EEA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Investigation plan complete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12629617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9C4261" w14:paraId="7C019D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7809EFE9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Evidence gathering complete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3045ACC4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9C4261" w14:paraId="3458DB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64F3620D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Interviews complete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680574A5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9C4261" w14:paraId="311F23A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4FF02761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Analysis complete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4B23A288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  <w:tr w:rsidR="009C4261" w14:paraId="048B04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00" w:type="dxa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</w:tcPr>
          <w:p w14:paraId="12A6CABB" w14:textId="77777777" w:rsidR="009C4261" w:rsidRDefault="00000000">
            <w:r>
              <w:rPr>
                <w:rFonts w:ascii="Georgia" w:eastAsia="Georgia" w:hAnsi="Georgia" w:cs="Georgia"/>
                <w:b/>
                <w:bCs/>
                <w:color w:val="0A1A33"/>
                <w:sz w:val="19"/>
                <w:szCs w:val="19"/>
              </w:rPr>
              <w:t>Report due</w:t>
            </w:r>
          </w:p>
        </w:tc>
        <w:tc>
          <w:tcPr>
            <w:tcW w:w="6880" w:type="dxa"/>
            <w:tcMar>
              <w:top w:w="60" w:type="dxa"/>
              <w:left w:w="120" w:type="dxa"/>
              <w:bottom w:w="60" w:type="dxa"/>
              <w:right w:w="60" w:type="dxa"/>
            </w:tcMar>
            <w:vAlign w:val="center"/>
          </w:tcPr>
          <w:p w14:paraId="23BC2959" w14:textId="77777777" w:rsidR="009C4261" w:rsidRDefault="00000000">
            <w:r>
              <w:rPr>
                <w:rFonts w:ascii="Georgia" w:eastAsia="Georgia" w:hAnsi="Georgia" w:cs="Georgia"/>
                <w:i/>
                <w:iCs/>
                <w:color w:val="8A8D8F"/>
                <w:sz w:val="19"/>
                <w:szCs w:val="19"/>
              </w:rPr>
              <w:t>[Date]</w:t>
            </w:r>
          </w:p>
        </w:tc>
      </w:tr>
    </w:tbl>
    <w:p w14:paraId="644286FA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Tasks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600"/>
        <w:gridCol w:w="1360"/>
        <w:gridCol w:w="1360"/>
        <w:gridCol w:w="1360"/>
        <w:gridCol w:w="1800"/>
      </w:tblGrid>
      <w:tr w:rsidR="009C4261" w14:paraId="6A7A09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41125D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Task</w:t>
            </w:r>
          </w:p>
        </w:tc>
        <w:tc>
          <w:tcPr>
            <w:tcW w:w="16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6A690E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Owner</w:t>
            </w:r>
          </w:p>
        </w:tc>
        <w:tc>
          <w:tcPr>
            <w:tcW w:w="13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4D0DCE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Start</w:t>
            </w:r>
          </w:p>
        </w:tc>
        <w:tc>
          <w:tcPr>
            <w:tcW w:w="13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17A23A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Due</w:t>
            </w:r>
          </w:p>
        </w:tc>
        <w:tc>
          <w:tcPr>
            <w:tcW w:w="136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B777CA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Status</w:t>
            </w:r>
          </w:p>
        </w:tc>
        <w:tc>
          <w:tcPr>
            <w:tcW w:w="18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07B6FBB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Notes</w:t>
            </w:r>
          </w:p>
        </w:tc>
      </w:tr>
      <w:tr w:rsidR="009C4261" w14:paraId="74B53A3F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6C22F3F" w14:textId="77777777" w:rsidR="009C4261" w:rsidRDefault="009C4261"/>
        </w:tc>
        <w:tc>
          <w:tcPr>
            <w:tcW w:w="1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9B70E8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0475922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3359ED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90D9424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F90804" w14:textId="77777777" w:rsidR="009C4261" w:rsidRDefault="009C4261"/>
        </w:tc>
      </w:tr>
      <w:tr w:rsidR="009C4261" w14:paraId="06E7EF32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8876F3" w14:textId="77777777" w:rsidR="009C4261" w:rsidRDefault="009C4261"/>
        </w:tc>
        <w:tc>
          <w:tcPr>
            <w:tcW w:w="1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48300D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685284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A326C17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699BE6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8EB5FA" w14:textId="77777777" w:rsidR="009C4261" w:rsidRDefault="009C4261"/>
        </w:tc>
      </w:tr>
      <w:tr w:rsidR="009C4261" w14:paraId="0DC20EA5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AD00D8F" w14:textId="77777777" w:rsidR="009C4261" w:rsidRDefault="009C4261"/>
        </w:tc>
        <w:tc>
          <w:tcPr>
            <w:tcW w:w="1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A4E9DC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3AC7EA1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B82BAEF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14A3181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59CAB4" w14:textId="77777777" w:rsidR="009C4261" w:rsidRDefault="009C4261"/>
        </w:tc>
      </w:tr>
      <w:tr w:rsidR="009C4261" w14:paraId="312A16C4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8B89835" w14:textId="77777777" w:rsidR="009C4261" w:rsidRDefault="009C4261"/>
        </w:tc>
        <w:tc>
          <w:tcPr>
            <w:tcW w:w="1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B41DA9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E28381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DBE506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EDE613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7A07160" w14:textId="77777777" w:rsidR="009C4261" w:rsidRDefault="009C4261"/>
        </w:tc>
      </w:tr>
      <w:tr w:rsidR="009C4261" w14:paraId="38045EB5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B81B18" w14:textId="77777777" w:rsidR="009C4261" w:rsidRDefault="009C4261"/>
        </w:tc>
        <w:tc>
          <w:tcPr>
            <w:tcW w:w="1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FF442E8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8B79A4B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6A70B2E" w14:textId="77777777" w:rsidR="009C4261" w:rsidRDefault="009C4261"/>
        </w:tc>
        <w:tc>
          <w:tcPr>
            <w:tcW w:w="136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164DF0B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5CD8217" w14:textId="77777777" w:rsidR="009C4261" w:rsidRDefault="009C4261"/>
        </w:tc>
      </w:tr>
    </w:tbl>
    <w:p w14:paraId="1AB221FE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Procedural considerations</w:t>
      </w:r>
    </w:p>
    <w:p w14:paraId="3ECED7C1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Confidentiality</w:t>
      </w:r>
    </w:p>
    <w:p w14:paraId="2037CFB9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Privacy considerations and who has access: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[Note any confidentiality or employee-privacy concerns]</w:t>
      </w:r>
    </w:p>
    <w:p w14:paraId="1828A00F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Interim measures</w:t>
      </w:r>
    </w:p>
    <w:p w14:paraId="69912D99" w14:textId="5A93F476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356783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No-contact directive</w:t>
      </w:r>
    </w:p>
    <w:p w14:paraId="018F31BC" w14:textId="6288973B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938682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Administrative leave</w:t>
      </w:r>
    </w:p>
    <w:p w14:paraId="6D73A308" w14:textId="453BEB47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158471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Modified duties / schedule</w:t>
      </w:r>
    </w:p>
    <w:p w14:paraId="08424A6B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[Specify]</w:t>
      </w:r>
    </w:p>
    <w:p w14:paraId="722DA816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Notice requirements</w:t>
      </w:r>
    </w:p>
    <w:p w14:paraId="5C963D31" w14:textId="7CE214E1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304236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Respondent notice provided</w:t>
      </w:r>
    </w:p>
    <w:p w14:paraId="0AB65B8B" w14:textId="57581E34" w:rsidR="009C4261" w:rsidRDefault="00503587">
      <w:pPr>
        <w:spacing w:after="70"/>
      </w:pPr>
      <w:sdt>
        <w:sdtPr>
          <w:rPr>
            <w:rFonts w:ascii="Georgia" w:eastAsia="Georgia" w:hAnsi="Georgia" w:cs="Georgia"/>
            <w:color w:val="0A1A33"/>
            <w:sz w:val="22"/>
            <w:szCs w:val="22"/>
          </w:rPr>
          <w:id w:val="-1779636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Georgia" w:hint="eastAsia"/>
              <w:color w:val="0A1A33"/>
              <w:sz w:val="22"/>
              <w:szCs w:val="22"/>
            </w:rPr>
            <w:t>☐</w:t>
          </w:r>
        </w:sdtContent>
      </w:sdt>
      <w:r w:rsidR="00000000">
        <w:rPr>
          <w:rFonts w:ascii="Georgia" w:eastAsia="Georgia" w:hAnsi="Georgia" w:cs="Georgia"/>
          <w:color w:val="0A1A33"/>
          <w:sz w:val="22"/>
          <w:szCs w:val="22"/>
        </w:rPr>
        <w:t xml:space="preserve">  </w:t>
      </w:r>
      <w:r w:rsidR="00000000">
        <w:rPr>
          <w:rFonts w:ascii="Georgia" w:eastAsia="Georgia" w:hAnsi="Georgia" w:cs="Georgia"/>
          <w:color w:val="0A1A33"/>
          <w:sz w:val="19"/>
          <w:szCs w:val="19"/>
        </w:rPr>
        <w:t>Complainant notice provided</w:t>
      </w:r>
    </w:p>
    <w:p w14:paraId="5F95C253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Other: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[Specify]</w:t>
      </w:r>
    </w:p>
    <w:p w14:paraId="6D74241D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Investigation notes &amp; modifications</w:t>
      </w:r>
    </w:p>
    <w:p w14:paraId="1B9A53F0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Plan modifications log</w:t>
      </w:r>
    </w:p>
    <w:tbl>
      <w:tblPr>
        <w:tblW w:w="10080" w:type="dxa"/>
        <w:tblBorders>
          <w:top w:val="single" w:sz="4" w:space="0" w:color="D3D5D7"/>
          <w:left w:val="single" w:sz="4" w:space="0" w:color="D3D5D7"/>
          <w:bottom w:val="single" w:sz="4" w:space="0" w:color="D3D5D7"/>
          <w:right w:val="single" w:sz="4" w:space="0" w:color="D3D5D7"/>
          <w:insideH w:val="single" w:sz="4" w:space="0" w:color="D3D5D7"/>
          <w:insideV w:val="single" w:sz="4" w:space="0" w:color="D3D5D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4080"/>
        <w:gridCol w:w="2400"/>
        <w:gridCol w:w="1800"/>
      </w:tblGrid>
      <w:tr w:rsidR="009C4261" w14:paraId="1C6AE9F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92EB24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Date</w:t>
            </w:r>
          </w:p>
        </w:tc>
        <w:tc>
          <w:tcPr>
            <w:tcW w:w="408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538C76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Change made</w:t>
            </w:r>
          </w:p>
        </w:tc>
        <w:tc>
          <w:tcPr>
            <w:tcW w:w="24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40502D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Reason</w:t>
            </w:r>
          </w:p>
        </w:tc>
        <w:tc>
          <w:tcPr>
            <w:tcW w:w="1800" w:type="dxa"/>
            <w:shd w:val="clear" w:color="auto" w:fill="4C0013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50A8DC" w14:textId="77777777" w:rsidR="009C4261" w:rsidRDefault="00000000">
            <w:r>
              <w:rPr>
                <w:rFonts w:ascii="Georgia" w:eastAsia="Georgia" w:hAnsi="Georgia" w:cs="Georgia"/>
                <w:b/>
                <w:bCs/>
                <w:caps/>
                <w:color w:val="FFFFFF"/>
                <w:sz w:val="17"/>
                <w:szCs w:val="17"/>
              </w:rPr>
              <w:t>By</w:t>
            </w:r>
          </w:p>
        </w:tc>
      </w:tr>
      <w:tr w:rsidR="009C4261" w14:paraId="40053653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9DC394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64D65C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808035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C3439A" w14:textId="77777777" w:rsidR="009C4261" w:rsidRDefault="009C4261"/>
        </w:tc>
      </w:tr>
      <w:tr w:rsidR="009C4261" w14:paraId="3545CE25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01DDA7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9A11ECB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272464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ABF794" w14:textId="77777777" w:rsidR="009C4261" w:rsidRDefault="009C4261"/>
        </w:tc>
      </w:tr>
      <w:tr w:rsidR="009C4261" w14:paraId="17B93218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023210" w14:textId="77777777" w:rsidR="009C4261" w:rsidRDefault="009C4261"/>
        </w:tc>
        <w:tc>
          <w:tcPr>
            <w:tcW w:w="408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477ABC" w14:textId="77777777" w:rsidR="009C4261" w:rsidRDefault="009C4261"/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3C5FDB" w14:textId="77777777" w:rsidR="009C4261" w:rsidRDefault="009C4261"/>
        </w:tc>
        <w:tc>
          <w:tcPr>
            <w:tcW w:w="1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361B11" w14:textId="77777777" w:rsidR="009C4261" w:rsidRDefault="009C4261"/>
        </w:tc>
      </w:tr>
    </w:tbl>
    <w:p w14:paraId="36C3912B" w14:textId="77777777" w:rsidR="009C4261" w:rsidRDefault="00000000">
      <w:pPr>
        <w:keepNext/>
        <w:spacing w:before="100" w:after="4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>Investigator notes</w:t>
      </w:r>
    </w:p>
    <w:p w14:paraId="07A4FF48" w14:textId="77777777" w:rsidR="009C4261" w:rsidRDefault="00000000">
      <w:pPr>
        <w:spacing w:after="70"/>
      </w:pPr>
      <w:r>
        <w:rPr>
          <w:rFonts w:ascii="Georgia" w:eastAsia="Georgia" w:hAnsi="Georgia" w:cs="Georgia"/>
          <w:b/>
          <w:bCs/>
          <w:color w:val="0A1A33"/>
          <w:sz w:val="19"/>
          <w:szCs w:val="19"/>
        </w:rPr>
        <w:t xml:space="preserve">Investigative decisions, challenges, or considerations:  </w:t>
      </w:r>
      <w:r>
        <w:rPr>
          <w:rFonts w:ascii="Georgia" w:eastAsia="Georgia" w:hAnsi="Georgia" w:cs="Georgia"/>
          <w:i/>
          <w:iCs/>
          <w:color w:val="8A8D8F"/>
          <w:sz w:val="19"/>
          <w:szCs w:val="19"/>
        </w:rPr>
        <w:t>[Use this space to document as the investigation evolves]</w:t>
      </w:r>
    </w:p>
    <w:p w14:paraId="5FE22CC5" w14:textId="77777777" w:rsidR="009C4261" w:rsidRDefault="00000000">
      <w:pPr>
        <w:keepNext/>
        <w:pBdr>
          <w:bottom w:val="single" w:sz="4" w:space="3" w:color="D3D5D7"/>
        </w:pBdr>
        <w:spacing w:before="240" w:after="70"/>
      </w:pPr>
      <w:r>
        <w:rPr>
          <w:rFonts w:ascii="Georgia" w:eastAsia="Georgia" w:hAnsi="Georgia" w:cs="Georgia"/>
          <w:b/>
          <w:bCs/>
          <w:caps/>
          <w:color w:val="4C0013"/>
          <w:spacing w:val="14"/>
        </w:rPr>
        <w:t>Prepared by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9C4261" w14:paraId="55EFF21F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right w:w="200" w:type="dxa"/>
            </w:tcMar>
          </w:tcPr>
          <w:p w14:paraId="02DC6394" w14:textId="77777777" w:rsidR="009C4261" w:rsidRDefault="009C4261">
            <w:pPr>
              <w:pBdr>
                <w:bottom w:val="single" w:sz="4" w:space="2" w:color="0A1A33"/>
              </w:pBdr>
              <w:spacing w:before="260"/>
            </w:pPr>
          </w:p>
          <w:p w14:paraId="5BE4C85B" w14:textId="77777777" w:rsidR="009C4261" w:rsidRDefault="00000000">
            <w:r>
              <w:rPr>
                <w:rFonts w:ascii="Georgia" w:eastAsia="Georgia" w:hAnsi="Georgia" w:cs="Georgia"/>
                <w:color w:val="8A8D8F"/>
                <w:sz w:val="16"/>
                <w:szCs w:val="16"/>
              </w:rPr>
              <w:t>Prepared by (name, title)</w:t>
            </w:r>
          </w:p>
        </w:tc>
        <w:tc>
          <w:tcPr>
            <w:tcW w:w="5040" w:type="dxa"/>
            <w:tcMar>
              <w:left w:w="200" w:type="dxa"/>
            </w:tcMar>
          </w:tcPr>
          <w:p w14:paraId="72E72F9D" w14:textId="77777777" w:rsidR="009C4261" w:rsidRDefault="009C4261">
            <w:pPr>
              <w:pBdr>
                <w:bottom w:val="single" w:sz="4" w:space="2" w:color="0A1A33"/>
              </w:pBdr>
              <w:spacing w:before="260"/>
            </w:pPr>
          </w:p>
          <w:p w14:paraId="2A1A81BD" w14:textId="77777777" w:rsidR="009C4261" w:rsidRDefault="00000000">
            <w:r>
              <w:rPr>
                <w:rFonts w:ascii="Georgia" w:eastAsia="Georgia" w:hAnsi="Georgia" w:cs="Georgia"/>
                <w:color w:val="8A8D8F"/>
                <w:sz w:val="16"/>
                <w:szCs w:val="16"/>
              </w:rPr>
              <w:t>Date</w:t>
            </w:r>
          </w:p>
        </w:tc>
      </w:tr>
    </w:tbl>
    <w:p w14:paraId="71286D85" w14:textId="77777777" w:rsidR="003708B6" w:rsidRDefault="003708B6"/>
    <w:sectPr w:rsidR="003708B6">
      <w:footerReference w:type="default" r:id="rId7"/>
      <w:pgSz w:w="12240" w:h="15840"/>
      <w:pgMar w:top="108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18AC" w14:textId="77777777" w:rsidR="003708B6" w:rsidRDefault="003708B6">
      <w:r>
        <w:separator/>
      </w:r>
    </w:p>
  </w:endnote>
  <w:endnote w:type="continuationSeparator" w:id="0">
    <w:p w14:paraId="72A06170" w14:textId="77777777" w:rsidR="003708B6" w:rsidRDefault="0037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7DD0" w14:textId="77777777" w:rsidR="009C4261" w:rsidRDefault="009C4261">
    <w:pPr>
      <w:pBdr>
        <w:bottom w:val="single" w:sz="4" w:space="2" w:color="D3D5D7"/>
      </w:pBdr>
      <w:spacing w:before="60"/>
    </w:pPr>
  </w:p>
  <w:p w14:paraId="4E935C0B" w14:textId="77777777" w:rsidR="009C4261" w:rsidRDefault="00000000">
    <w:pPr>
      <w:jc w:val="center"/>
    </w:pPr>
    <w:r>
      <w:rPr>
        <w:rFonts w:ascii="Georgia" w:eastAsia="Georgia" w:hAnsi="Georgia" w:cs="Georgia"/>
        <w:color w:val="8A8D8F"/>
        <w:sz w:val="15"/>
        <w:szCs w:val="15"/>
      </w:rPr>
      <w:t xml:space="preserve">By-the-Book Workplace Investigations   ·   Private &amp; Confidential   ·   Page </w:t>
    </w:r>
    <w:r>
      <w:rPr>
        <w:rFonts w:ascii="Georgia" w:eastAsia="Georgia" w:hAnsi="Georgia" w:cs="Georgia"/>
        <w:color w:val="8A8D8F"/>
        <w:sz w:val="15"/>
        <w:szCs w:val="15"/>
      </w:rPr>
      <w:fldChar w:fldCharType="begin"/>
    </w:r>
    <w:r>
      <w:rPr>
        <w:rFonts w:ascii="Georgia" w:eastAsia="Georgia" w:hAnsi="Georgia" w:cs="Georgia"/>
        <w:color w:val="8A8D8F"/>
        <w:sz w:val="15"/>
        <w:szCs w:val="15"/>
      </w:rPr>
      <w:instrText>PAGE</w:instrText>
    </w:r>
    <w:r>
      <w:rPr>
        <w:rFonts w:ascii="Georgia" w:eastAsia="Georgia" w:hAnsi="Georgia" w:cs="Georgia"/>
        <w:color w:val="8A8D8F"/>
        <w:sz w:val="15"/>
        <w:szCs w:val="15"/>
      </w:rPr>
      <w:fldChar w:fldCharType="separate"/>
    </w:r>
    <w:r w:rsidR="00503587">
      <w:rPr>
        <w:rFonts w:ascii="Georgia" w:eastAsia="Georgia" w:hAnsi="Georgia" w:cs="Georgia"/>
        <w:noProof/>
        <w:color w:val="8A8D8F"/>
        <w:sz w:val="15"/>
        <w:szCs w:val="15"/>
      </w:rPr>
      <w:t>1</w:t>
    </w:r>
    <w:r>
      <w:rPr>
        <w:rFonts w:ascii="Georgia" w:eastAsia="Georgia" w:hAnsi="Georgia" w:cs="Georgia"/>
        <w:color w:val="8A8D8F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92F6" w14:textId="77777777" w:rsidR="003708B6" w:rsidRDefault="003708B6">
      <w:r>
        <w:separator/>
      </w:r>
    </w:p>
  </w:footnote>
  <w:footnote w:type="continuationSeparator" w:id="0">
    <w:p w14:paraId="28D7C1ED" w14:textId="77777777" w:rsidR="003708B6" w:rsidRDefault="00370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951"/>
    <w:multiLevelType w:val="hybridMultilevel"/>
    <w:tmpl w:val="44EED60A"/>
    <w:lvl w:ilvl="0" w:tplc="D4F2D31C">
      <w:start w:val="1"/>
      <w:numFmt w:val="bullet"/>
      <w:lvlText w:val="●"/>
      <w:lvlJc w:val="left"/>
      <w:pPr>
        <w:ind w:left="720" w:hanging="360"/>
      </w:pPr>
    </w:lvl>
    <w:lvl w:ilvl="1" w:tplc="5D0C30E6">
      <w:start w:val="1"/>
      <w:numFmt w:val="bullet"/>
      <w:lvlText w:val="○"/>
      <w:lvlJc w:val="left"/>
      <w:pPr>
        <w:ind w:left="1440" w:hanging="360"/>
      </w:pPr>
    </w:lvl>
    <w:lvl w:ilvl="2" w:tplc="51407DC8">
      <w:start w:val="1"/>
      <w:numFmt w:val="bullet"/>
      <w:lvlText w:val="■"/>
      <w:lvlJc w:val="left"/>
      <w:pPr>
        <w:ind w:left="2160" w:hanging="360"/>
      </w:pPr>
    </w:lvl>
    <w:lvl w:ilvl="3" w:tplc="E44E201C">
      <w:start w:val="1"/>
      <w:numFmt w:val="bullet"/>
      <w:lvlText w:val="●"/>
      <w:lvlJc w:val="left"/>
      <w:pPr>
        <w:ind w:left="2880" w:hanging="360"/>
      </w:pPr>
    </w:lvl>
    <w:lvl w:ilvl="4" w:tplc="13AC0A3A">
      <w:start w:val="1"/>
      <w:numFmt w:val="bullet"/>
      <w:lvlText w:val="○"/>
      <w:lvlJc w:val="left"/>
      <w:pPr>
        <w:ind w:left="3600" w:hanging="360"/>
      </w:pPr>
    </w:lvl>
    <w:lvl w:ilvl="5" w:tplc="9D9CD9B4">
      <w:start w:val="1"/>
      <w:numFmt w:val="bullet"/>
      <w:lvlText w:val="■"/>
      <w:lvlJc w:val="left"/>
      <w:pPr>
        <w:ind w:left="4320" w:hanging="360"/>
      </w:pPr>
    </w:lvl>
    <w:lvl w:ilvl="6" w:tplc="7FB0EF98">
      <w:start w:val="1"/>
      <w:numFmt w:val="bullet"/>
      <w:lvlText w:val="●"/>
      <w:lvlJc w:val="left"/>
      <w:pPr>
        <w:ind w:left="5040" w:hanging="360"/>
      </w:pPr>
    </w:lvl>
    <w:lvl w:ilvl="7" w:tplc="3CEEC322">
      <w:start w:val="1"/>
      <w:numFmt w:val="bullet"/>
      <w:lvlText w:val="●"/>
      <w:lvlJc w:val="left"/>
      <w:pPr>
        <w:ind w:left="5760" w:hanging="360"/>
      </w:pPr>
    </w:lvl>
    <w:lvl w:ilvl="8" w:tplc="A7584DB4">
      <w:start w:val="1"/>
      <w:numFmt w:val="bullet"/>
      <w:lvlText w:val="●"/>
      <w:lvlJc w:val="left"/>
      <w:pPr>
        <w:ind w:left="6480" w:hanging="360"/>
      </w:pPr>
    </w:lvl>
  </w:abstractNum>
  <w:num w:numId="1" w16cid:durableId="20231626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261"/>
    <w:rsid w:val="003708B6"/>
    <w:rsid w:val="00503587"/>
    <w:rsid w:val="009C4261"/>
    <w:rsid w:val="00FC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EC462"/>
  <w15:docId w15:val="{9B862A5F-6C69-458B-BA24-63CC51D7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Marquita Booker</cp:lastModifiedBy>
  <cp:revision>2</cp:revision>
  <dcterms:created xsi:type="dcterms:W3CDTF">2026-08-11T02:59:00Z</dcterms:created>
  <dcterms:modified xsi:type="dcterms:W3CDTF">2026-08-11T03:20:00Z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76c0ea79-a6f0-46d1-b544-f15f07d23a90</vt:lpwstr>
  </property>
</Properties>
</file>